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CF762" w14:textId="7635F7DC" w:rsidR="00B039D1" w:rsidRDefault="00B039D1">
      <w:pPr>
        <w:pStyle w:val="BodyText"/>
        <w:ind w:left="2056"/>
        <w:rPr>
          <w:rFonts w:ascii="Times New Roman"/>
          <w:sz w:val="20"/>
        </w:rPr>
      </w:pPr>
    </w:p>
    <w:p w14:paraId="5F9B2EDC" w14:textId="77777777" w:rsidR="00B039D1" w:rsidRDefault="00B039D1">
      <w:pPr>
        <w:pStyle w:val="BodyText"/>
        <w:rPr>
          <w:rFonts w:ascii="Times New Roman"/>
          <w:sz w:val="20"/>
        </w:rPr>
      </w:pPr>
    </w:p>
    <w:p w14:paraId="3E5C9616" w14:textId="77777777" w:rsidR="00B039D1" w:rsidRDefault="00B039D1">
      <w:pPr>
        <w:pStyle w:val="BodyText"/>
        <w:rPr>
          <w:rFonts w:ascii="Times New Roman"/>
          <w:sz w:val="20"/>
        </w:rPr>
      </w:pPr>
    </w:p>
    <w:p w14:paraId="0DBECB07" w14:textId="77777777" w:rsidR="00085BE7" w:rsidRDefault="00085BE7" w:rsidP="002D19A1">
      <w:pPr>
        <w:pStyle w:val="Default"/>
        <w:ind w:firstLine="720"/>
      </w:pPr>
    </w:p>
    <w:p w14:paraId="14F69777" w14:textId="77777777" w:rsidR="00085BE7" w:rsidRDefault="00085BE7" w:rsidP="002D19A1">
      <w:pPr>
        <w:pStyle w:val="Default"/>
        <w:ind w:firstLine="720"/>
      </w:pPr>
    </w:p>
    <w:p w14:paraId="106A2611" w14:textId="6B7F7D4B" w:rsidR="006C4301" w:rsidRPr="00A71DE1" w:rsidRDefault="003E0B78" w:rsidP="002D19A1">
      <w:pPr>
        <w:pStyle w:val="Default"/>
        <w:ind w:firstLine="720"/>
      </w:pPr>
      <w:r w:rsidRPr="00A71DE1">
        <w:t>31 August</w:t>
      </w:r>
      <w:r w:rsidR="000A2172" w:rsidRPr="00A71DE1">
        <w:t xml:space="preserve"> </w:t>
      </w:r>
      <w:r w:rsidR="00F57E93" w:rsidRPr="00A71DE1">
        <w:t>20</w:t>
      </w:r>
      <w:r w:rsidR="000A2172" w:rsidRPr="00A71DE1">
        <w:t>2</w:t>
      </w:r>
      <w:r w:rsidR="00E25E23" w:rsidRPr="00A71DE1">
        <w:t>5</w:t>
      </w:r>
      <w:r w:rsidR="006C4301" w:rsidRPr="00A71DE1">
        <w:tab/>
      </w:r>
      <w:r w:rsidR="008D2F1E" w:rsidRPr="00A71DE1">
        <w:tab/>
      </w:r>
      <w:r w:rsidR="008D2F1E" w:rsidRPr="00A71DE1">
        <w:tab/>
      </w:r>
      <w:r w:rsidR="008D2F1E" w:rsidRPr="00A71DE1">
        <w:tab/>
      </w:r>
      <w:r w:rsidR="008D2F1E" w:rsidRPr="00A71DE1">
        <w:tab/>
      </w:r>
      <w:r w:rsidR="008D2F1E" w:rsidRPr="00A71DE1">
        <w:tab/>
      </w:r>
      <w:r w:rsidR="008D2F1E" w:rsidRPr="00A71DE1">
        <w:tab/>
      </w:r>
      <w:r w:rsidR="008D2F1E" w:rsidRPr="00A71DE1">
        <w:tab/>
      </w:r>
      <w:r w:rsidR="008D2F1E" w:rsidRPr="00A71DE1">
        <w:tab/>
      </w:r>
      <w:r w:rsidR="006C4301" w:rsidRPr="00A71DE1">
        <w:t xml:space="preserve"> </w:t>
      </w:r>
    </w:p>
    <w:p w14:paraId="29200891" w14:textId="0C2C12BA" w:rsidR="00B039D1" w:rsidRDefault="00B039D1">
      <w:pPr>
        <w:pStyle w:val="BodyText"/>
        <w:spacing w:before="12"/>
      </w:pPr>
    </w:p>
    <w:p w14:paraId="1CCAF453" w14:textId="77777777" w:rsidR="008F087C" w:rsidRPr="00A71DE1" w:rsidRDefault="008F087C">
      <w:pPr>
        <w:pStyle w:val="BodyText"/>
        <w:spacing w:before="12"/>
      </w:pPr>
    </w:p>
    <w:p w14:paraId="4CF5664C" w14:textId="01AB3364" w:rsidR="00B039D1" w:rsidRPr="00A71DE1" w:rsidRDefault="00F57E93">
      <w:pPr>
        <w:pStyle w:val="BodyText"/>
        <w:ind w:left="798" w:right="7912"/>
      </w:pPr>
      <w:r w:rsidRPr="00A71DE1">
        <w:t xml:space="preserve">Mr. </w:t>
      </w:r>
      <w:r w:rsidR="000A2172" w:rsidRPr="00A71DE1">
        <w:t>Marc</w:t>
      </w:r>
      <w:r w:rsidRPr="00A71DE1">
        <w:t xml:space="preserve"> </w:t>
      </w:r>
      <w:r w:rsidR="000A2172" w:rsidRPr="00A71DE1">
        <w:t>Morin</w:t>
      </w:r>
      <w:r w:rsidRPr="00A71DE1">
        <w:rPr>
          <w:spacing w:val="-52"/>
        </w:rPr>
        <w:t xml:space="preserve"> </w:t>
      </w:r>
      <w:r w:rsidRPr="00A71DE1">
        <w:t>Secretary</w:t>
      </w:r>
      <w:r w:rsidRPr="00A71DE1">
        <w:rPr>
          <w:spacing w:val="-2"/>
        </w:rPr>
        <w:t xml:space="preserve"> </w:t>
      </w:r>
      <w:r w:rsidRPr="00A71DE1">
        <w:t>General</w:t>
      </w:r>
    </w:p>
    <w:p w14:paraId="7D625BF7" w14:textId="3677FA7D" w:rsidR="00B039D1" w:rsidRPr="00A71DE1" w:rsidRDefault="00F57E93" w:rsidP="00C42202">
      <w:pPr>
        <w:pStyle w:val="BodyText"/>
        <w:spacing w:before="2"/>
        <w:ind w:left="798" w:right="2763"/>
      </w:pPr>
      <w:r w:rsidRPr="00A71DE1">
        <w:t>Canadian Radio-television and</w:t>
      </w:r>
      <w:r w:rsidR="00C42202">
        <w:rPr>
          <w:spacing w:val="1"/>
        </w:rPr>
        <w:t xml:space="preserve"> T</w:t>
      </w:r>
      <w:r w:rsidRPr="00A71DE1">
        <w:t>elecommunications Commission</w:t>
      </w:r>
      <w:r w:rsidRPr="00A71DE1">
        <w:rPr>
          <w:spacing w:val="-52"/>
        </w:rPr>
        <w:t xml:space="preserve"> </w:t>
      </w:r>
      <w:r w:rsidRPr="00A71DE1">
        <w:t>Ottawa,</w:t>
      </w:r>
      <w:r w:rsidRPr="00A71DE1">
        <w:rPr>
          <w:spacing w:val="-1"/>
        </w:rPr>
        <w:t xml:space="preserve"> </w:t>
      </w:r>
      <w:r w:rsidRPr="00A71DE1">
        <w:t>ON</w:t>
      </w:r>
      <w:r w:rsidRPr="00A71DE1">
        <w:rPr>
          <w:spacing w:val="53"/>
        </w:rPr>
        <w:t xml:space="preserve"> </w:t>
      </w:r>
      <w:r w:rsidRPr="00A71DE1">
        <w:t>K1A</w:t>
      </w:r>
      <w:r w:rsidRPr="00A71DE1">
        <w:rPr>
          <w:spacing w:val="-2"/>
        </w:rPr>
        <w:t xml:space="preserve"> </w:t>
      </w:r>
      <w:r w:rsidRPr="00A71DE1">
        <w:t>0N2</w:t>
      </w:r>
    </w:p>
    <w:p w14:paraId="416F1FE5" w14:textId="5FDA8E3D" w:rsidR="00B039D1" w:rsidRPr="00A71DE1" w:rsidRDefault="00B039D1" w:rsidP="00BF255C">
      <w:pPr>
        <w:pStyle w:val="BodyText"/>
        <w:ind w:left="284" w:hanging="426"/>
      </w:pPr>
    </w:p>
    <w:p w14:paraId="2C2D49E8" w14:textId="77777777" w:rsidR="00085BE7" w:rsidRDefault="00085BE7">
      <w:pPr>
        <w:pStyle w:val="BodyText"/>
        <w:ind w:left="798"/>
      </w:pPr>
    </w:p>
    <w:p w14:paraId="5F27761F" w14:textId="531D7563" w:rsidR="00B039D1" w:rsidRPr="00A71DE1" w:rsidRDefault="00F57E93">
      <w:pPr>
        <w:pStyle w:val="BodyText"/>
        <w:ind w:left="798"/>
      </w:pPr>
      <w:r w:rsidRPr="00A71DE1">
        <w:t>Dear</w:t>
      </w:r>
      <w:r w:rsidRPr="00A71DE1">
        <w:rPr>
          <w:spacing w:val="-3"/>
        </w:rPr>
        <w:t xml:space="preserve"> </w:t>
      </w:r>
      <w:r w:rsidRPr="00A71DE1">
        <w:t>Mr.</w:t>
      </w:r>
      <w:r w:rsidRPr="00A71DE1">
        <w:rPr>
          <w:spacing w:val="-3"/>
        </w:rPr>
        <w:t xml:space="preserve"> </w:t>
      </w:r>
      <w:r w:rsidR="000A2172" w:rsidRPr="00A71DE1">
        <w:t>Morin</w:t>
      </w:r>
      <w:r w:rsidRPr="00A71DE1">
        <w:t>:</w:t>
      </w:r>
    </w:p>
    <w:p w14:paraId="07EB6C9D" w14:textId="72FC2560" w:rsidR="00B039D1" w:rsidRPr="00A71DE1" w:rsidRDefault="00B039D1">
      <w:pPr>
        <w:pStyle w:val="BodyText"/>
        <w:spacing w:before="11"/>
      </w:pPr>
    </w:p>
    <w:p w14:paraId="62087BBC" w14:textId="0A204F0C" w:rsidR="004E5B33" w:rsidRDefault="00F57E93" w:rsidP="004E5B33">
      <w:pPr>
        <w:spacing w:before="1"/>
        <w:ind w:left="1514" w:right="57" w:hanging="720"/>
        <w:rPr>
          <w:b/>
          <w:bCs/>
          <w:spacing w:val="-4"/>
          <w:sz w:val="24"/>
          <w:szCs w:val="24"/>
        </w:rPr>
      </w:pPr>
      <w:r w:rsidRPr="00A71DE1">
        <w:rPr>
          <w:b/>
          <w:bCs/>
          <w:sz w:val="24"/>
          <w:szCs w:val="24"/>
        </w:rPr>
        <w:t>Re</w:t>
      </w:r>
      <w:r w:rsidR="0031013A" w:rsidRPr="00A71DE1">
        <w:rPr>
          <w:b/>
          <w:bCs/>
          <w:sz w:val="24"/>
          <w:szCs w:val="24"/>
        </w:rPr>
        <w:t>:</w:t>
      </w:r>
      <w:r w:rsidRPr="00A71DE1">
        <w:rPr>
          <w:b/>
          <w:bCs/>
          <w:spacing w:val="-10"/>
          <w:sz w:val="24"/>
          <w:szCs w:val="24"/>
        </w:rPr>
        <w:t xml:space="preserve"> </w:t>
      </w:r>
      <w:r w:rsidRPr="00A71DE1">
        <w:rPr>
          <w:b/>
          <w:bCs/>
          <w:sz w:val="24"/>
          <w:szCs w:val="24"/>
        </w:rPr>
        <w:t>Telecom</w:t>
      </w:r>
      <w:r w:rsidRPr="00A71DE1">
        <w:rPr>
          <w:b/>
          <w:bCs/>
          <w:spacing w:val="-12"/>
          <w:sz w:val="24"/>
          <w:szCs w:val="24"/>
        </w:rPr>
        <w:t xml:space="preserve"> </w:t>
      </w:r>
      <w:r w:rsidRPr="00A71DE1">
        <w:rPr>
          <w:b/>
          <w:bCs/>
          <w:sz w:val="24"/>
          <w:szCs w:val="24"/>
        </w:rPr>
        <w:t>Regulatory</w:t>
      </w:r>
      <w:r w:rsidRPr="00A71DE1">
        <w:rPr>
          <w:b/>
          <w:bCs/>
          <w:spacing w:val="-10"/>
          <w:sz w:val="24"/>
          <w:szCs w:val="24"/>
        </w:rPr>
        <w:t xml:space="preserve"> </w:t>
      </w:r>
      <w:r w:rsidRPr="00A71DE1">
        <w:rPr>
          <w:b/>
          <w:bCs/>
          <w:sz w:val="24"/>
          <w:szCs w:val="24"/>
        </w:rPr>
        <w:t>Policy</w:t>
      </w:r>
      <w:r w:rsidR="00CF35C9" w:rsidRPr="00A71DE1">
        <w:rPr>
          <w:b/>
          <w:bCs/>
          <w:sz w:val="24"/>
          <w:szCs w:val="24"/>
        </w:rPr>
        <w:t xml:space="preserve"> C</w:t>
      </w:r>
      <w:r w:rsidRPr="00A71DE1">
        <w:rPr>
          <w:b/>
          <w:bCs/>
          <w:sz w:val="24"/>
          <w:szCs w:val="24"/>
        </w:rPr>
        <w:t>RTC</w:t>
      </w:r>
      <w:r w:rsidRPr="00A71DE1">
        <w:rPr>
          <w:b/>
          <w:bCs/>
          <w:spacing w:val="-4"/>
          <w:sz w:val="24"/>
          <w:szCs w:val="24"/>
        </w:rPr>
        <w:t xml:space="preserve"> </w:t>
      </w:r>
      <w:r w:rsidR="003F74B8" w:rsidRPr="00A71DE1">
        <w:rPr>
          <w:b/>
          <w:bCs/>
          <w:sz w:val="24"/>
          <w:szCs w:val="24"/>
        </w:rPr>
        <w:t>2025</w:t>
      </w:r>
      <w:r w:rsidRPr="00A71DE1">
        <w:rPr>
          <w:b/>
          <w:bCs/>
          <w:sz w:val="24"/>
          <w:szCs w:val="24"/>
        </w:rPr>
        <w:t>-</w:t>
      </w:r>
      <w:r w:rsidR="003F74B8" w:rsidRPr="00A71DE1">
        <w:rPr>
          <w:b/>
          <w:bCs/>
          <w:sz w:val="24"/>
          <w:szCs w:val="24"/>
        </w:rPr>
        <w:t>54</w:t>
      </w:r>
      <w:r w:rsidRPr="00A71DE1">
        <w:rPr>
          <w:b/>
          <w:bCs/>
          <w:spacing w:val="-3"/>
          <w:sz w:val="24"/>
          <w:szCs w:val="24"/>
        </w:rPr>
        <w:t xml:space="preserve"> </w:t>
      </w:r>
      <w:r w:rsidRPr="00A71DE1">
        <w:rPr>
          <w:b/>
          <w:bCs/>
          <w:sz w:val="24"/>
          <w:szCs w:val="24"/>
        </w:rPr>
        <w:t>(“</w:t>
      </w:r>
      <w:r w:rsidR="00EE5D55">
        <w:rPr>
          <w:b/>
          <w:bCs/>
          <w:sz w:val="24"/>
          <w:szCs w:val="24"/>
        </w:rPr>
        <w:t>VRS Policy</w:t>
      </w:r>
      <w:r w:rsidRPr="00A71DE1">
        <w:rPr>
          <w:b/>
          <w:bCs/>
          <w:sz w:val="24"/>
          <w:szCs w:val="24"/>
        </w:rPr>
        <w:t>”),</w:t>
      </w:r>
      <w:r w:rsidRPr="00A71DE1">
        <w:rPr>
          <w:b/>
          <w:bCs/>
          <w:spacing w:val="-6"/>
          <w:sz w:val="24"/>
          <w:szCs w:val="24"/>
        </w:rPr>
        <w:t xml:space="preserve"> </w:t>
      </w:r>
      <w:r w:rsidRPr="00A71DE1">
        <w:rPr>
          <w:b/>
          <w:bCs/>
          <w:sz w:val="24"/>
          <w:szCs w:val="24"/>
        </w:rPr>
        <w:t>Filing</w:t>
      </w:r>
      <w:r w:rsidRPr="00A71DE1">
        <w:rPr>
          <w:b/>
          <w:bCs/>
          <w:spacing w:val="-6"/>
          <w:sz w:val="24"/>
          <w:szCs w:val="24"/>
        </w:rPr>
        <w:t xml:space="preserve"> </w:t>
      </w:r>
      <w:r w:rsidRPr="00A71DE1">
        <w:rPr>
          <w:b/>
          <w:bCs/>
          <w:sz w:val="24"/>
          <w:szCs w:val="24"/>
        </w:rPr>
        <w:t>of</w:t>
      </w:r>
      <w:r w:rsidRPr="00A71DE1">
        <w:rPr>
          <w:b/>
          <w:bCs/>
          <w:spacing w:val="-3"/>
          <w:sz w:val="24"/>
          <w:szCs w:val="24"/>
        </w:rPr>
        <w:t xml:space="preserve"> </w:t>
      </w:r>
      <w:r w:rsidRPr="00A71DE1">
        <w:rPr>
          <w:b/>
          <w:bCs/>
          <w:sz w:val="24"/>
          <w:szCs w:val="24"/>
        </w:rPr>
        <w:t>Canadian</w:t>
      </w:r>
      <w:r w:rsidRPr="00A71DE1">
        <w:rPr>
          <w:b/>
          <w:bCs/>
          <w:spacing w:val="-3"/>
          <w:sz w:val="24"/>
          <w:szCs w:val="24"/>
        </w:rPr>
        <w:t xml:space="preserve"> </w:t>
      </w:r>
      <w:r w:rsidRPr="00A71DE1">
        <w:rPr>
          <w:b/>
          <w:bCs/>
          <w:sz w:val="24"/>
          <w:szCs w:val="24"/>
        </w:rPr>
        <w:t>Administrator</w:t>
      </w:r>
      <w:r w:rsidRPr="00A71DE1">
        <w:rPr>
          <w:b/>
          <w:bCs/>
          <w:spacing w:val="-6"/>
          <w:sz w:val="24"/>
          <w:szCs w:val="24"/>
        </w:rPr>
        <w:t xml:space="preserve"> </w:t>
      </w:r>
      <w:r w:rsidRPr="00A71DE1">
        <w:rPr>
          <w:b/>
          <w:bCs/>
          <w:sz w:val="24"/>
          <w:szCs w:val="24"/>
        </w:rPr>
        <w:t>of</w:t>
      </w:r>
      <w:r w:rsidR="004E5B33">
        <w:rPr>
          <w:b/>
          <w:bCs/>
          <w:spacing w:val="-4"/>
          <w:sz w:val="24"/>
          <w:szCs w:val="24"/>
        </w:rPr>
        <w:t xml:space="preserve"> </w:t>
      </w:r>
    </w:p>
    <w:p w14:paraId="6DB28558" w14:textId="7BC487A0" w:rsidR="00B039D1" w:rsidRPr="00A71DE1" w:rsidRDefault="00F57E93" w:rsidP="004E5B33">
      <w:pPr>
        <w:spacing w:before="1"/>
        <w:ind w:left="1514" w:right="57" w:hanging="720"/>
        <w:rPr>
          <w:b/>
          <w:bCs/>
          <w:sz w:val="24"/>
          <w:szCs w:val="24"/>
        </w:rPr>
      </w:pPr>
      <w:r w:rsidRPr="00A71DE1">
        <w:rPr>
          <w:b/>
          <w:bCs/>
          <w:sz w:val="24"/>
          <w:szCs w:val="24"/>
        </w:rPr>
        <w:t>VRS</w:t>
      </w:r>
      <w:r w:rsidRPr="00A71DE1">
        <w:rPr>
          <w:b/>
          <w:bCs/>
          <w:spacing w:val="-5"/>
          <w:sz w:val="24"/>
          <w:szCs w:val="24"/>
        </w:rPr>
        <w:t xml:space="preserve"> </w:t>
      </w:r>
      <w:r w:rsidRPr="00A71DE1">
        <w:rPr>
          <w:b/>
          <w:bCs/>
          <w:sz w:val="24"/>
          <w:szCs w:val="24"/>
        </w:rPr>
        <w:t>(CAV),</w:t>
      </w:r>
      <w:r w:rsidRPr="00A71DE1">
        <w:rPr>
          <w:b/>
          <w:bCs/>
          <w:spacing w:val="-4"/>
          <w:sz w:val="24"/>
          <w:szCs w:val="24"/>
        </w:rPr>
        <w:t xml:space="preserve"> </w:t>
      </w:r>
      <w:r w:rsidRPr="00A71DE1">
        <w:rPr>
          <w:b/>
          <w:bCs/>
          <w:sz w:val="24"/>
          <w:szCs w:val="24"/>
        </w:rPr>
        <w:t>Inc.</w:t>
      </w:r>
      <w:r w:rsidRPr="00A71DE1">
        <w:rPr>
          <w:b/>
          <w:bCs/>
          <w:spacing w:val="2"/>
          <w:sz w:val="24"/>
          <w:szCs w:val="24"/>
        </w:rPr>
        <w:t xml:space="preserve"> </w:t>
      </w:r>
      <w:r w:rsidRPr="00A71DE1">
        <w:rPr>
          <w:b/>
          <w:bCs/>
          <w:sz w:val="24"/>
          <w:szCs w:val="24"/>
        </w:rPr>
        <w:t>202</w:t>
      </w:r>
      <w:r w:rsidR="003F74B8" w:rsidRPr="00A71DE1">
        <w:rPr>
          <w:b/>
          <w:bCs/>
          <w:sz w:val="24"/>
          <w:szCs w:val="24"/>
        </w:rPr>
        <w:t>6</w:t>
      </w:r>
      <w:r w:rsidR="1A1A13A5" w:rsidRPr="00A71DE1">
        <w:rPr>
          <w:b/>
          <w:bCs/>
          <w:sz w:val="24"/>
          <w:szCs w:val="24"/>
        </w:rPr>
        <w:t xml:space="preserve"> </w:t>
      </w:r>
      <w:r w:rsidRPr="00A71DE1">
        <w:rPr>
          <w:b/>
          <w:bCs/>
          <w:sz w:val="24"/>
          <w:szCs w:val="24"/>
        </w:rPr>
        <w:t>Annual</w:t>
      </w:r>
      <w:r w:rsidRPr="00A71DE1">
        <w:rPr>
          <w:b/>
          <w:bCs/>
          <w:spacing w:val="-2"/>
          <w:sz w:val="24"/>
          <w:szCs w:val="24"/>
        </w:rPr>
        <w:t xml:space="preserve"> </w:t>
      </w:r>
      <w:r w:rsidRPr="00A71DE1">
        <w:rPr>
          <w:b/>
          <w:bCs/>
          <w:sz w:val="24"/>
          <w:szCs w:val="24"/>
        </w:rPr>
        <w:t>Budget</w:t>
      </w:r>
      <w:r w:rsidR="00240587" w:rsidRPr="00A71DE1">
        <w:rPr>
          <w:b/>
          <w:bCs/>
          <w:sz w:val="24"/>
          <w:szCs w:val="24"/>
        </w:rPr>
        <w:t xml:space="preserve">, </w:t>
      </w:r>
      <w:r w:rsidR="00853B08" w:rsidRPr="00A71DE1">
        <w:rPr>
          <w:b/>
          <w:bCs/>
          <w:sz w:val="24"/>
          <w:szCs w:val="24"/>
        </w:rPr>
        <w:t xml:space="preserve">2024 Annual Report and </w:t>
      </w:r>
      <w:r w:rsidR="00007651" w:rsidRPr="00A71DE1">
        <w:rPr>
          <w:b/>
          <w:bCs/>
          <w:sz w:val="24"/>
          <w:szCs w:val="24"/>
        </w:rPr>
        <w:t>Affidavit</w:t>
      </w:r>
      <w:r w:rsidR="00CD4565">
        <w:rPr>
          <w:b/>
          <w:bCs/>
          <w:sz w:val="24"/>
          <w:szCs w:val="24"/>
        </w:rPr>
        <w:t>.</w:t>
      </w:r>
    </w:p>
    <w:p w14:paraId="77785174" w14:textId="3BFDACE2" w:rsidR="00BC0614" w:rsidRPr="00A71DE1" w:rsidRDefault="00BC0614" w:rsidP="004E5B33">
      <w:pPr>
        <w:spacing w:before="1"/>
        <w:ind w:left="1514" w:right="115" w:hanging="720"/>
        <w:rPr>
          <w:b/>
          <w:bCs/>
          <w:sz w:val="24"/>
          <w:szCs w:val="24"/>
        </w:rPr>
      </w:pPr>
    </w:p>
    <w:p w14:paraId="5F54138B" w14:textId="409639EF" w:rsidR="288C2F6A" w:rsidRPr="004E31B7" w:rsidRDefault="0051003A" w:rsidP="00135E89">
      <w:pPr>
        <w:spacing w:before="1"/>
        <w:ind w:left="851" w:right="115" w:hanging="53"/>
        <w:rPr>
          <w:sz w:val="24"/>
          <w:szCs w:val="24"/>
        </w:rPr>
      </w:pPr>
      <w:r>
        <w:rPr>
          <w:sz w:val="24"/>
          <w:szCs w:val="24"/>
        </w:rPr>
        <w:t>The l</w:t>
      </w:r>
      <w:r w:rsidR="009B7A74" w:rsidRPr="00A71DE1">
        <w:rPr>
          <w:sz w:val="24"/>
          <w:szCs w:val="24"/>
        </w:rPr>
        <w:t>ink to CAV</w:t>
      </w:r>
      <w:r w:rsidR="004E31B7">
        <w:rPr>
          <w:sz w:val="24"/>
          <w:szCs w:val="24"/>
        </w:rPr>
        <w:t>’s</w:t>
      </w:r>
      <w:r w:rsidR="009B7A74" w:rsidRPr="00A71DE1">
        <w:rPr>
          <w:sz w:val="24"/>
          <w:szCs w:val="24"/>
        </w:rPr>
        <w:t xml:space="preserve"> </w:t>
      </w:r>
      <w:r w:rsidR="004E31B7">
        <w:rPr>
          <w:sz w:val="24"/>
          <w:szCs w:val="24"/>
        </w:rPr>
        <w:t>l</w:t>
      </w:r>
      <w:r w:rsidR="009B7A74" w:rsidRPr="00A71DE1">
        <w:rPr>
          <w:sz w:val="24"/>
          <w:szCs w:val="24"/>
        </w:rPr>
        <w:t xml:space="preserve">etter addressed to the Secretary General </w:t>
      </w:r>
      <w:r w:rsidR="0017749B">
        <w:rPr>
          <w:sz w:val="24"/>
          <w:szCs w:val="24"/>
        </w:rPr>
        <w:t xml:space="preserve">in </w:t>
      </w:r>
      <w:r w:rsidR="009B7A74" w:rsidRPr="00A71DE1">
        <w:rPr>
          <w:sz w:val="24"/>
          <w:szCs w:val="24"/>
        </w:rPr>
        <w:t>ASL</w:t>
      </w:r>
      <w:r w:rsidR="0017749B">
        <w:rPr>
          <w:sz w:val="24"/>
          <w:szCs w:val="24"/>
        </w:rPr>
        <w:t xml:space="preserve"> can be found: </w:t>
      </w:r>
      <w:hyperlink r:id="rId9" w:history="1">
        <w:r w:rsidR="002A4BCC" w:rsidRPr="004E31B7">
          <w:rPr>
            <w:color w:val="0000FF"/>
            <w:sz w:val="24"/>
            <w:szCs w:val="24"/>
            <w:u w:val="single"/>
          </w:rPr>
          <w:t>CAV Annual Budget - YouTube</w:t>
        </w:r>
      </w:hyperlink>
      <w:r w:rsidR="002A4BCC" w:rsidRPr="004E31B7">
        <w:rPr>
          <w:sz w:val="24"/>
          <w:szCs w:val="24"/>
        </w:rPr>
        <w:t xml:space="preserve"> </w:t>
      </w:r>
      <w:r w:rsidR="0017749B">
        <w:rPr>
          <w:sz w:val="24"/>
          <w:szCs w:val="24"/>
        </w:rPr>
        <w:t xml:space="preserve">and </w:t>
      </w:r>
      <w:r>
        <w:rPr>
          <w:sz w:val="24"/>
          <w:szCs w:val="24"/>
        </w:rPr>
        <w:t xml:space="preserve">in </w:t>
      </w:r>
      <w:r w:rsidR="0017749B">
        <w:rPr>
          <w:sz w:val="24"/>
          <w:szCs w:val="24"/>
        </w:rPr>
        <w:t xml:space="preserve">LSQ can be found: </w:t>
      </w:r>
      <w:hyperlink r:id="rId10" w:history="1">
        <w:r w:rsidR="0078721B" w:rsidRPr="00796F1D">
          <w:rPr>
            <w:color w:val="0000FF"/>
            <w:sz w:val="24"/>
            <w:szCs w:val="24"/>
            <w:u w:val="single"/>
          </w:rPr>
          <w:t>Budget annuel de l'ACS - YouTube</w:t>
        </w:r>
      </w:hyperlink>
    </w:p>
    <w:p w14:paraId="6881157D" w14:textId="4FC258E0" w:rsidR="56907C35" w:rsidRPr="00A71DE1" w:rsidRDefault="56907C35" w:rsidP="00BF255C">
      <w:pPr>
        <w:spacing w:before="1"/>
        <w:ind w:left="284" w:right="115" w:hanging="720"/>
        <w:jc w:val="both"/>
        <w:rPr>
          <w:b/>
          <w:bCs/>
          <w:sz w:val="24"/>
          <w:szCs w:val="24"/>
        </w:rPr>
      </w:pPr>
    </w:p>
    <w:p w14:paraId="3C7E5517" w14:textId="2C755348" w:rsidR="00B039D1" w:rsidRPr="00A71DE1" w:rsidRDefault="00F57E93" w:rsidP="00783739">
      <w:pPr>
        <w:pStyle w:val="ListParagraph"/>
        <w:numPr>
          <w:ilvl w:val="0"/>
          <w:numId w:val="1"/>
        </w:numPr>
        <w:tabs>
          <w:tab w:val="left" w:pos="624"/>
        </w:tabs>
        <w:spacing w:before="0" w:line="360" w:lineRule="auto"/>
        <w:ind w:left="993" w:hanging="369"/>
        <w:jc w:val="both"/>
        <w:rPr>
          <w:sz w:val="24"/>
          <w:szCs w:val="24"/>
        </w:rPr>
      </w:pPr>
      <w:r w:rsidRPr="00A71DE1">
        <w:rPr>
          <w:sz w:val="24"/>
          <w:szCs w:val="24"/>
        </w:rPr>
        <w:t>In</w:t>
      </w:r>
      <w:r w:rsidRPr="00A71DE1">
        <w:rPr>
          <w:spacing w:val="4"/>
          <w:sz w:val="24"/>
          <w:szCs w:val="24"/>
        </w:rPr>
        <w:t xml:space="preserve"> </w:t>
      </w:r>
      <w:r w:rsidR="00716A7B">
        <w:rPr>
          <w:spacing w:val="4"/>
          <w:sz w:val="24"/>
          <w:szCs w:val="24"/>
        </w:rPr>
        <w:t>Telecom Regulatory Policy CRTC 2025-54</w:t>
      </w:r>
      <w:r w:rsidR="00E935E2">
        <w:rPr>
          <w:spacing w:val="4"/>
          <w:sz w:val="24"/>
          <w:szCs w:val="24"/>
        </w:rPr>
        <w:t xml:space="preserve"> (“</w:t>
      </w:r>
      <w:r w:rsidR="00716A7B">
        <w:rPr>
          <w:spacing w:val="4"/>
          <w:sz w:val="24"/>
          <w:szCs w:val="24"/>
        </w:rPr>
        <w:t>VRS Policy</w:t>
      </w:r>
      <w:r w:rsidR="00E935E2">
        <w:rPr>
          <w:spacing w:val="4"/>
          <w:sz w:val="24"/>
          <w:szCs w:val="24"/>
        </w:rPr>
        <w:t>”)</w:t>
      </w:r>
      <w:r w:rsidRPr="00A71DE1">
        <w:rPr>
          <w:rStyle w:val="FootnoteReference"/>
          <w:sz w:val="24"/>
          <w:szCs w:val="24"/>
        </w:rPr>
        <w:footnoteReference w:id="1"/>
      </w:r>
      <w:r w:rsidRPr="00A71DE1">
        <w:rPr>
          <w:sz w:val="24"/>
          <w:szCs w:val="24"/>
        </w:rPr>
        <w:t>,</w:t>
      </w:r>
      <w:r w:rsidRPr="00A71DE1">
        <w:rPr>
          <w:spacing w:val="1"/>
          <w:sz w:val="24"/>
          <w:szCs w:val="24"/>
        </w:rPr>
        <w:t xml:space="preserve"> </w:t>
      </w:r>
      <w:r w:rsidRPr="00A71DE1">
        <w:rPr>
          <w:sz w:val="24"/>
          <w:szCs w:val="24"/>
        </w:rPr>
        <w:t>the</w:t>
      </w:r>
      <w:r w:rsidRPr="00A71DE1">
        <w:rPr>
          <w:spacing w:val="2"/>
          <w:sz w:val="24"/>
          <w:szCs w:val="24"/>
        </w:rPr>
        <w:t xml:space="preserve"> </w:t>
      </w:r>
      <w:r w:rsidRPr="00A71DE1">
        <w:rPr>
          <w:sz w:val="24"/>
          <w:szCs w:val="24"/>
        </w:rPr>
        <w:t>Commission</w:t>
      </w:r>
      <w:r w:rsidRPr="00A71DE1">
        <w:rPr>
          <w:spacing w:val="1"/>
          <w:sz w:val="24"/>
          <w:szCs w:val="24"/>
        </w:rPr>
        <w:t xml:space="preserve"> </w:t>
      </w:r>
      <w:r w:rsidRPr="00A71DE1">
        <w:rPr>
          <w:sz w:val="24"/>
          <w:szCs w:val="24"/>
        </w:rPr>
        <w:t>directed</w:t>
      </w:r>
      <w:r w:rsidRPr="00A71DE1">
        <w:rPr>
          <w:spacing w:val="4"/>
          <w:sz w:val="24"/>
          <w:szCs w:val="24"/>
        </w:rPr>
        <w:t xml:space="preserve"> </w:t>
      </w:r>
      <w:r w:rsidRPr="00A71DE1">
        <w:rPr>
          <w:sz w:val="24"/>
          <w:szCs w:val="24"/>
        </w:rPr>
        <w:t>CAV</w:t>
      </w:r>
      <w:r w:rsidRPr="00A71DE1">
        <w:rPr>
          <w:spacing w:val="5"/>
          <w:sz w:val="24"/>
          <w:szCs w:val="24"/>
        </w:rPr>
        <w:t xml:space="preserve"> </w:t>
      </w:r>
      <w:r w:rsidRPr="00A71DE1">
        <w:rPr>
          <w:sz w:val="24"/>
          <w:szCs w:val="24"/>
        </w:rPr>
        <w:t>to</w:t>
      </w:r>
      <w:r w:rsidRPr="00A71DE1">
        <w:rPr>
          <w:spacing w:val="4"/>
          <w:sz w:val="24"/>
          <w:szCs w:val="24"/>
        </w:rPr>
        <w:t xml:space="preserve"> </w:t>
      </w:r>
      <w:r w:rsidR="42A839A2" w:rsidRPr="00A71DE1">
        <w:rPr>
          <w:spacing w:val="4"/>
          <w:sz w:val="24"/>
          <w:szCs w:val="24"/>
        </w:rPr>
        <w:t>file with the Commission a letter addressed to the</w:t>
      </w:r>
      <w:r w:rsidR="167467D4" w:rsidRPr="00A71DE1">
        <w:rPr>
          <w:spacing w:val="4"/>
          <w:sz w:val="24"/>
          <w:szCs w:val="24"/>
        </w:rPr>
        <w:t xml:space="preserve"> Secretary General </w:t>
      </w:r>
      <w:r w:rsidR="3FCE852E" w:rsidRPr="00A71DE1">
        <w:rPr>
          <w:spacing w:val="4"/>
          <w:sz w:val="24"/>
          <w:szCs w:val="24"/>
        </w:rPr>
        <w:t xml:space="preserve">that: </w:t>
      </w:r>
    </w:p>
    <w:p w14:paraId="48D6E22C" w14:textId="5C22F6E4" w:rsidR="00B039D1" w:rsidRPr="00A71DE1" w:rsidRDefault="3FCE852E" w:rsidP="001E5E16">
      <w:pPr>
        <w:pStyle w:val="ListParagraph"/>
        <w:numPr>
          <w:ilvl w:val="1"/>
          <w:numId w:val="1"/>
        </w:numPr>
        <w:tabs>
          <w:tab w:val="left" w:pos="624"/>
        </w:tabs>
        <w:spacing w:before="0" w:line="360" w:lineRule="auto"/>
        <w:jc w:val="both"/>
        <w:rPr>
          <w:sz w:val="24"/>
          <w:szCs w:val="24"/>
        </w:rPr>
      </w:pPr>
      <w:r w:rsidRPr="00A71DE1">
        <w:rPr>
          <w:sz w:val="24"/>
          <w:szCs w:val="24"/>
        </w:rPr>
        <w:t>Is in English, French, ASL and LSQ</w:t>
      </w:r>
      <w:r w:rsidR="0051003A">
        <w:rPr>
          <w:sz w:val="24"/>
          <w:szCs w:val="24"/>
        </w:rPr>
        <w:t>;</w:t>
      </w:r>
    </w:p>
    <w:p w14:paraId="5F7932DC" w14:textId="63CD04BC" w:rsidR="00B039D1" w:rsidRPr="00A71DE1" w:rsidRDefault="3FCE852E" w:rsidP="001E5E16">
      <w:pPr>
        <w:pStyle w:val="ListParagraph"/>
        <w:numPr>
          <w:ilvl w:val="1"/>
          <w:numId w:val="1"/>
        </w:numPr>
        <w:tabs>
          <w:tab w:val="left" w:pos="624"/>
        </w:tabs>
        <w:spacing w:before="0" w:line="360" w:lineRule="auto"/>
        <w:jc w:val="both"/>
        <w:rPr>
          <w:sz w:val="24"/>
          <w:szCs w:val="24"/>
        </w:rPr>
      </w:pPr>
      <w:r w:rsidRPr="00A71DE1">
        <w:rPr>
          <w:sz w:val="24"/>
          <w:szCs w:val="24"/>
        </w:rPr>
        <w:t>Specifies the funds needed for the following year (not exceeding the funding cap);</w:t>
      </w:r>
    </w:p>
    <w:p w14:paraId="3D117E8D" w14:textId="2C4A6AE3" w:rsidR="00B039D1" w:rsidRPr="00A71DE1" w:rsidRDefault="48953A9B" w:rsidP="001E5E16">
      <w:pPr>
        <w:pStyle w:val="ListParagraph"/>
        <w:numPr>
          <w:ilvl w:val="1"/>
          <w:numId w:val="1"/>
        </w:numPr>
        <w:tabs>
          <w:tab w:val="left" w:pos="624"/>
        </w:tabs>
        <w:spacing w:before="0" w:line="360" w:lineRule="auto"/>
        <w:jc w:val="both"/>
        <w:rPr>
          <w:sz w:val="24"/>
          <w:szCs w:val="24"/>
        </w:rPr>
      </w:pPr>
      <w:r w:rsidRPr="00A71DE1">
        <w:rPr>
          <w:sz w:val="24"/>
          <w:szCs w:val="24"/>
        </w:rPr>
        <w:t xml:space="preserve">Includes an affidavit from the CAV’s Chief Executive Officer that lists all the minimum requirements and that attests they have all been met; </w:t>
      </w:r>
    </w:p>
    <w:p w14:paraId="36B1B97C" w14:textId="356B2892" w:rsidR="00B039D1" w:rsidRPr="00A71DE1" w:rsidRDefault="3FCE852E" w:rsidP="001E5E16">
      <w:pPr>
        <w:pStyle w:val="ListParagraph"/>
        <w:numPr>
          <w:ilvl w:val="1"/>
          <w:numId w:val="1"/>
        </w:numPr>
        <w:tabs>
          <w:tab w:val="left" w:pos="624"/>
        </w:tabs>
        <w:spacing w:before="0" w:line="360" w:lineRule="auto"/>
        <w:jc w:val="both"/>
        <w:rPr>
          <w:sz w:val="24"/>
          <w:szCs w:val="24"/>
        </w:rPr>
      </w:pPr>
      <w:r w:rsidRPr="00A71DE1">
        <w:rPr>
          <w:sz w:val="24"/>
          <w:szCs w:val="24"/>
        </w:rPr>
        <w:t>Provides a link to the CAV’s annual report</w:t>
      </w:r>
      <w:r w:rsidR="195922F5" w:rsidRPr="00A71DE1">
        <w:rPr>
          <w:sz w:val="24"/>
          <w:szCs w:val="24"/>
        </w:rPr>
        <w:t>.</w:t>
      </w:r>
    </w:p>
    <w:p w14:paraId="3615B6F5" w14:textId="7C20FA92" w:rsidR="00440CF2" w:rsidRPr="00984954" w:rsidRDefault="3FCE852E" w:rsidP="00783739">
      <w:pPr>
        <w:pStyle w:val="ListParagraph"/>
        <w:numPr>
          <w:ilvl w:val="0"/>
          <w:numId w:val="1"/>
        </w:numPr>
        <w:tabs>
          <w:tab w:val="left" w:pos="624"/>
        </w:tabs>
        <w:spacing w:line="360" w:lineRule="auto"/>
        <w:ind w:left="993" w:right="118" w:hanging="369"/>
        <w:jc w:val="both"/>
        <w:rPr>
          <w:sz w:val="24"/>
          <w:szCs w:val="24"/>
        </w:rPr>
      </w:pPr>
      <w:r w:rsidRPr="00984954">
        <w:rPr>
          <w:sz w:val="24"/>
          <w:szCs w:val="24"/>
        </w:rPr>
        <w:t xml:space="preserve">This letter is required to be filed no later than August 31 each year. </w:t>
      </w:r>
      <w:r w:rsidR="008C768B">
        <w:rPr>
          <w:sz w:val="24"/>
          <w:szCs w:val="24"/>
        </w:rPr>
        <w:t>Please find enclosed</w:t>
      </w:r>
      <w:r w:rsidR="00F57E93" w:rsidRPr="00984954">
        <w:rPr>
          <w:spacing w:val="-3"/>
          <w:sz w:val="24"/>
          <w:szCs w:val="24"/>
        </w:rPr>
        <w:t xml:space="preserve"> </w:t>
      </w:r>
      <w:r w:rsidR="00F57E93" w:rsidRPr="00984954">
        <w:rPr>
          <w:sz w:val="24"/>
          <w:szCs w:val="24"/>
        </w:rPr>
        <w:t>CAV’s</w:t>
      </w:r>
      <w:r w:rsidR="00F57E93" w:rsidRPr="00984954">
        <w:rPr>
          <w:spacing w:val="-1"/>
          <w:sz w:val="24"/>
          <w:szCs w:val="24"/>
        </w:rPr>
        <w:t xml:space="preserve"> </w:t>
      </w:r>
      <w:r w:rsidR="00F57E93" w:rsidRPr="00984954">
        <w:rPr>
          <w:b/>
          <w:bCs/>
          <w:i/>
          <w:iCs/>
          <w:sz w:val="24"/>
          <w:szCs w:val="24"/>
        </w:rPr>
        <w:t xml:space="preserve">Confidential </w:t>
      </w:r>
      <w:r w:rsidR="00F57E93" w:rsidRPr="00984954">
        <w:rPr>
          <w:sz w:val="24"/>
          <w:szCs w:val="24"/>
        </w:rPr>
        <w:t>202</w:t>
      </w:r>
      <w:r w:rsidR="00DA4E25" w:rsidRPr="00984954">
        <w:rPr>
          <w:sz w:val="24"/>
          <w:szCs w:val="24"/>
        </w:rPr>
        <w:t>6</w:t>
      </w:r>
      <w:r w:rsidR="00F57E93" w:rsidRPr="00984954">
        <w:rPr>
          <w:spacing w:val="-4"/>
          <w:sz w:val="24"/>
          <w:szCs w:val="24"/>
        </w:rPr>
        <w:t xml:space="preserve"> </w:t>
      </w:r>
      <w:r w:rsidR="00F57E93" w:rsidRPr="00984954">
        <w:rPr>
          <w:sz w:val="24"/>
          <w:szCs w:val="24"/>
        </w:rPr>
        <w:t>Annual</w:t>
      </w:r>
      <w:r w:rsidR="00F57E93" w:rsidRPr="00984954">
        <w:rPr>
          <w:spacing w:val="-2"/>
          <w:sz w:val="24"/>
          <w:szCs w:val="24"/>
        </w:rPr>
        <w:t xml:space="preserve"> </w:t>
      </w:r>
      <w:r w:rsidR="00F57E93" w:rsidRPr="00984954">
        <w:rPr>
          <w:sz w:val="24"/>
          <w:szCs w:val="24"/>
        </w:rPr>
        <w:t>Budget,</w:t>
      </w:r>
      <w:r w:rsidR="00F57E93" w:rsidRPr="00984954">
        <w:rPr>
          <w:spacing w:val="-4"/>
          <w:sz w:val="24"/>
          <w:szCs w:val="24"/>
        </w:rPr>
        <w:t xml:space="preserve"> </w:t>
      </w:r>
      <w:r w:rsidR="00F57E93" w:rsidRPr="00984954">
        <w:rPr>
          <w:sz w:val="24"/>
          <w:szCs w:val="24"/>
        </w:rPr>
        <w:t>in</w:t>
      </w:r>
      <w:r w:rsidR="00F57E93" w:rsidRPr="00984954">
        <w:rPr>
          <w:spacing w:val="-3"/>
          <w:sz w:val="24"/>
          <w:szCs w:val="24"/>
        </w:rPr>
        <w:t xml:space="preserve"> </w:t>
      </w:r>
      <w:r w:rsidR="00F57E93" w:rsidRPr="00984954">
        <w:rPr>
          <w:sz w:val="24"/>
          <w:szCs w:val="24"/>
        </w:rPr>
        <w:t>English</w:t>
      </w:r>
      <w:r w:rsidR="00F57E93" w:rsidRPr="00984954">
        <w:rPr>
          <w:spacing w:val="-2"/>
          <w:sz w:val="24"/>
          <w:szCs w:val="24"/>
        </w:rPr>
        <w:t xml:space="preserve"> </w:t>
      </w:r>
      <w:r w:rsidR="00F57E93" w:rsidRPr="00984954">
        <w:rPr>
          <w:sz w:val="24"/>
          <w:szCs w:val="24"/>
        </w:rPr>
        <w:t>and</w:t>
      </w:r>
      <w:r w:rsidR="00F57E93" w:rsidRPr="00984954">
        <w:rPr>
          <w:spacing w:val="-1"/>
          <w:sz w:val="24"/>
          <w:szCs w:val="24"/>
        </w:rPr>
        <w:t xml:space="preserve"> </w:t>
      </w:r>
      <w:r w:rsidR="00F57E93" w:rsidRPr="00984954">
        <w:rPr>
          <w:sz w:val="24"/>
          <w:szCs w:val="24"/>
        </w:rPr>
        <w:t>French.</w:t>
      </w:r>
      <w:r w:rsidR="00984954" w:rsidRPr="00984954">
        <w:rPr>
          <w:sz w:val="24"/>
          <w:szCs w:val="24"/>
        </w:rPr>
        <w:t xml:space="preserve"> </w:t>
      </w:r>
      <w:r w:rsidR="00F57E93" w:rsidRPr="00984954">
        <w:rPr>
          <w:sz w:val="24"/>
          <w:szCs w:val="24"/>
        </w:rPr>
        <w:t>Also</w:t>
      </w:r>
      <w:r w:rsidR="00F57E93" w:rsidRPr="00984954">
        <w:rPr>
          <w:spacing w:val="9"/>
          <w:sz w:val="24"/>
          <w:szCs w:val="24"/>
        </w:rPr>
        <w:t xml:space="preserve"> </w:t>
      </w:r>
      <w:r w:rsidR="00F57E93" w:rsidRPr="00984954">
        <w:rPr>
          <w:sz w:val="24"/>
          <w:szCs w:val="24"/>
        </w:rPr>
        <w:t>enclosed</w:t>
      </w:r>
      <w:r w:rsidR="00F57E93" w:rsidRPr="00984954">
        <w:rPr>
          <w:spacing w:val="10"/>
          <w:sz w:val="24"/>
          <w:szCs w:val="24"/>
        </w:rPr>
        <w:t xml:space="preserve"> </w:t>
      </w:r>
      <w:r w:rsidR="00F57E93" w:rsidRPr="00984954">
        <w:rPr>
          <w:sz w:val="24"/>
          <w:szCs w:val="24"/>
        </w:rPr>
        <w:t>are</w:t>
      </w:r>
      <w:r w:rsidR="00F57E93" w:rsidRPr="00984954">
        <w:rPr>
          <w:spacing w:val="8"/>
          <w:sz w:val="24"/>
          <w:szCs w:val="24"/>
        </w:rPr>
        <w:t xml:space="preserve"> </w:t>
      </w:r>
      <w:r w:rsidR="00F57E93" w:rsidRPr="00984954">
        <w:rPr>
          <w:sz w:val="24"/>
          <w:szCs w:val="24"/>
        </w:rPr>
        <w:t>CAV’s</w:t>
      </w:r>
      <w:r w:rsidR="00F57E93" w:rsidRPr="00984954">
        <w:rPr>
          <w:spacing w:val="6"/>
          <w:sz w:val="24"/>
          <w:szCs w:val="24"/>
        </w:rPr>
        <w:t xml:space="preserve"> </w:t>
      </w:r>
      <w:r w:rsidR="00F57E93" w:rsidRPr="00984954">
        <w:rPr>
          <w:b/>
          <w:bCs/>
          <w:i/>
          <w:iCs/>
          <w:sz w:val="24"/>
          <w:szCs w:val="24"/>
        </w:rPr>
        <w:t>Abridged</w:t>
      </w:r>
      <w:r w:rsidR="00F57E93" w:rsidRPr="00984954">
        <w:rPr>
          <w:b/>
          <w:bCs/>
          <w:i/>
          <w:iCs/>
          <w:spacing w:val="8"/>
          <w:sz w:val="24"/>
          <w:szCs w:val="24"/>
        </w:rPr>
        <w:t xml:space="preserve"> </w:t>
      </w:r>
      <w:r w:rsidR="00F57E93" w:rsidRPr="00984954">
        <w:rPr>
          <w:sz w:val="24"/>
          <w:szCs w:val="24"/>
        </w:rPr>
        <w:t>versions</w:t>
      </w:r>
      <w:r w:rsidR="00F57E93" w:rsidRPr="00984954">
        <w:rPr>
          <w:spacing w:val="6"/>
          <w:sz w:val="24"/>
          <w:szCs w:val="24"/>
        </w:rPr>
        <w:t xml:space="preserve"> </w:t>
      </w:r>
      <w:r w:rsidR="00F57E93" w:rsidRPr="00984954">
        <w:rPr>
          <w:sz w:val="24"/>
          <w:szCs w:val="24"/>
        </w:rPr>
        <w:t>of</w:t>
      </w:r>
      <w:r w:rsidR="00F57E93" w:rsidRPr="00984954">
        <w:rPr>
          <w:spacing w:val="8"/>
          <w:sz w:val="24"/>
          <w:szCs w:val="24"/>
        </w:rPr>
        <w:t xml:space="preserve"> </w:t>
      </w:r>
      <w:r w:rsidR="00F57E93" w:rsidRPr="00984954">
        <w:rPr>
          <w:sz w:val="24"/>
          <w:szCs w:val="24"/>
        </w:rPr>
        <w:t>the</w:t>
      </w:r>
      <w:r w:rsidR="00F57E93" w:rsidRPr="00984954">
        <w:rPr>
          <w:spacing w:val="9"/>
          <w:sz w:val="24"/>
          <w:szCs w:val="24"/>
        </w:rPr>
        <w:t xml:space="preserve"> </w:t>
      </w:r>
      <w:r w:rsidR="00F57E93" w:rsidRPr="00984954">
        <w:rPr>
          <w:sz w:val="24"/>
          <w:szCs w:val="24"/>
        </w:rPr>
        <w:t>202</w:t>
      </w:r>
      <w:r w:rsidR="00DA4E25" w:rsidRPr="00984954">
        <w:rPr>
          <w:sz w:val="24"/>
          <w:szCs w:val="24"/>
        </w:rPr>
        <w:t>6</w:t>
      </w:r>
      <w:r w:rsidR="00F57E93" w:rsidRPr="00984954">
        <w:rPr>
          <w:spacing w:val="7"/>
          <w:sz w:val="24"/>
          <w:szCs w:val="24"/>
        </w:rPr>
        <w:t xml:space="preserve"> </w:t>
      </w:r>
      <w:r w:rsidR="00F57E93" w:rsidRPr="00984954">
        <w:rPr>
          <w:sz w:val="24"/>
          <w:szCs w:val="24"/>
        </w:rPr>
        <w:t>Annual</w:t>
      </w:r>
      <w:r w:rsidR="00F57E93" w:rsidRPr="00984954">
        <w:rPr>
          <w:spacing w:val="9"/>
          <w:sz w:val="24"/>
          <w:szCs w:val="24"/>
        </w:rPr>
        <w:t xml:space="preserve"> </w:t>
      </w:r>
      <w:r w:rsidR="00F57E93" w:rsidRPr="00984954">
        <w:rPr>
          <w:sz w:val="24"/>
          <w:szCs w:val="24"/>
        </w:rPr>
        <w:t>Budget</w:t>
      </w:r>
      <w:r w:rsidR="00F57E93" w:rsidRPr="00984954">
        <w:rPr>
          <w:spacing w:val="10"/>
          <w:sz w:val="24"/>
          <w:szCs w:val="24"/>
        </w:rPr>
        <w:t xml:space="preserve"> </w:t>
      </w:r>
      <w:r w:rsidR="00F57E93" w:rsidRPr="00984954">
        <w:rPr>
          <w:sz w:val="24"/>
          <w:szCs w:val="24"/>
        </w:rPr>
        <w:t>for</w:t>
      </w:r>
      <w:r w:rsidR="00F57E93" w:rsidRPr="00984954">
        <w:rPr>
          <w:spacing w:val="7"/>
          <w:sz w:val="24"/>
          <w:szCs w:val="24"/>
        </w:rPr>
        <w:t xml:space="preserve"> </w:t>
      </w:r>
      <w:r w:rsidR="00F57E93" w:rsidRPr="00984954">
        <w:rPr>
          <w:sz w:val="24"/>
          <w:szCs w:val="24"/>
        </w:rPr>
        <w:t>public</w:t>
      </w:r>
      <w:r w:rsidR="00F57E93" w:rsidRPr="00984954">
        <w:rPr>
          <w:spacing w:val="8"/>
          <w:sz w:val="24"/>
          <w:szCs w:val="24"/>
        </w:rPr>
        <w:t xml:space="preserve"> </w:t>
      </w:r>
      <w:r w:rsidR="00F57E93" w:rsidRPr="00984954">
        <w:rPr>
          <w:sz w:val="24"/>
          <w:szCs w:val="24"/>
        </w:rPr>
        <w:t>record</w:t>
      </w:r>
      <w:r w:rsidR="00D94A3B">
        <w:rPr>
          <w:sz w:val="24"/>
          <w:szCs w:val="24"/>
        </w:rPr>
        <w:t xml:space="preserve"> in</w:t>
      </w:r>
      <w:r w:rsidR="00F57E93" w:rsidRPr="00984954">
        <w:rPr>
          <w:sz w:val="24"/>
          <w:szCs w:val="24"/>
        </w:rPr>
        <w:t>,</w:t>
      </w:r>
      <w:r w:rsidR="00F57E93" w:rsidRPr="00984954">
        <w:rPr>
          <w:spacing w:val="7"/>
          <w:sz w:val="24"/>
          <w:szCs w:val="24"/>
        </w:rPr>
        <w:t xml:space="preserve"> </w:t>
      </w:r>
      <w:r w:rsidR="00D94A3B">
        <w:rPr>
          <w:spacing w:val="7"/>
          <w:sz w:val="24"/>
          <w:szCs w:val="24"/>
        </w:rPr>
        <w:t>E</w:t>
      </w:r>
      <w:r w:rsidR="00F57E93" w:rsidRPr="00984954">
        <w:rPr>
          <w:sz w:val="24"/>
          <w:szCs w:val="24"/>
        </w:rPr>
        <w:t>nglish</w:t>
      </w:r>
      <w:r w:rsidR="0045325E" w:rsidRPr="00984954">
        <w:rPr>
          <w:sz w:val="24"/>
          <w:szCs w:val="24"/>
        </w:rPr>
        <w:t xml:space="preserve">, </w:t>
      </w:r>
      <w:r w:rsidR="00F57E93" w:rsidRPr="00984954">
        <w:rPr>
          <w:sz w:val="24"/>
          <w:szCs w:val="24"/>
        </w:rPr>
        <w:t>French</w:t>
      </w:r>
      <w:r w:rsidR="0045325E" w:rsidRPr="00984954">
        <w:rPr>
          <w:sz w:val="24"/>
          <w:szCs w:val="24"/>
        </w:rPr>
        <w:t>, ASL, and LS</w:t>
      </w:r>
      <w:r w:rsidR="00BF255C" w:rsidRPr="00984954">
        <w:rPr>
          <w:sz w:val="24"/>
          <w:szCs w:val="24"/>
        </w:rPr>
        <w:t>Q.</w:t>
      </w:r>
      <w:r w:rsidR="00984954" w:rsidRPr="00984954">
        <w:rPr>
          <w:sz w:val="24"/>
          <w:szCs w:val="24"/>
        </w:rPr>
        <w:t xml:space="preserve"> </w:t>
      </w:r>
      <w:r w:rsidR="00440CF2" w:rsidRPr="00984954">
        <w:rPr>
          <w:sz w:val="24"/>
          <w:szCs w:val="24"/>
        </w:rPr>
        <w:t>These documents provid</w:t>
      </w:r>
      <w:r w:rsidR="002F56F6" w:rsidRPr="00984954">
        <w:rPr>
          <w:sz w:val="24"/>
          <w:szCs w:val="24"/>
        </w:rPr>
        <w:t xml:space="preserve">e the background and rationale behind the 2026 </w:t>
      </w:r>
      <w:r w:rsidR="009D477D" w:rsidRPr="00984954">
        <w:rPr>
          <w:sz w:val="24"/>
          <w:szCs w:val="24"/>
        </w:rPr>
        <w:t>Annual Budget</w:t>
      </w:r>
      <w:r w:rsidR="002F56F6" w:rsidRPr="00984954">
        <w:rPr>
          <w:sz w:val="24"/>
          <w:szCs w:val="24"/>
        </w:rPr>
        <w:t xml:space="preserve"> including supporting calculations and assumptions.</w:t>
      </w:r>
    </w:p>
    <w:p w14:paraId="0F11C088" w14:textId="78995C52" w:rsidR="003C39A0" w:rsidRPr="00A71DE1" w:rsidRDefault="003C39A0" w:rsidP="00783739">
      <w:pPr>
        <w:pStyle w:val="ListParagraph"/>
        <w:numPr>
          <w:ilvl w:val="0"/>
          <w:numId w:val="1"/>
        </w:numPr>
        <w:tabs>
          <w:tab w:val="left" w:pos="624"/>
        </w:tabs>
        <w:spacing w:line="360" w:lineRule="auto"/>
        <w:ind w:left="993" w:right="118" w:hanging="369"/>
        <w:jc w:val="both"/>
        <w:rPr>
          <w:sz w:val="24"/>
          <w:szCs w:val="24"/>
        </w:rPr>
      </w:pPr>
      <w:r w:rsidRPr="00A71DE1">
        <w:rPr>
          <w:sz w:val="24"/>
          <w:szCs w:val="24"/>
        </w:rPr>
        <w:t xml:space="preserve">The </w:t>
      </w:r>
      <w:r w:rsidR="00997103" w:rsidRPr="00A71DE1">
        <w:rPr>
          <w:sz w:val="24"/>
          <w:szCs w:val="24"/>
        </w:rPr>
        <w:t xml:space="preserve">required </w:t>
      </w:r>
      <w:r w:rsidRPr="00A71DE1">
        <w:rPr>
          <w:sz w:val="24"/>
          <w:szCs w:val="24"/>
        </w:rPr>
        <w:t xml:space="preserve">funding for 2026 is </w:t>
      </w:r>
      <w:r w:rsidRPr="00890DD8">
        <w:rPr>
          <w:b/>
          <w:bCs/>
          <w:sz w:val="24"/>
          <w:szCs w:val="24"/>
        </w:rPr>
        <w:t>$</w:t>
      </w:r>
      <w:r w:rsidR="006502D9" w:rsidRPr="00890DD8">
        <w:rPr>
          <w:b/>
          <w:bCs/>
          <w:sz w:val="24"/>
          <w:szCs w:val="24"/>
        </w:rPr>
        <w:t>34,430,853</w:t>
      </w:r>
      <w:r w:rsidRPr="00A71DE1">
        <w:rPr>
          <w:sz w:val="24"/>
          <w:szCs w:val="24"/>
        </w:rPr>
        <w:t xml:space="preserve">. </w:t>
      </w:r>
    </w:p>
    <w:p w14:paraId="0425CB98" w14:textId="40E86474" w:rsidR="003C39A0" w:rsidRPr="00A71DE1" w:rsidRDefault="003C39A0" w:rsidP="00783739">
      <w:pPr>
        <w:pStyle w:val="ListParagraph"/>
        <w:numPr>
          <w:ilvl w:val="0"/>
          <w:numId w:val="1"/>
        </w:numPr>
        <w:tabs>
          <w:tab w:val="left" w:pos="624"/>
        </w:tabs>
        <w:spacing w:before="122" w:line="360" w:lineRule="auto"/>
        <w:ind w:left="993" w:hanging="369"/>
        <w:jc w:val="both"/>
        <w:rPr>
          <w:sz w:val="24"/>
          <w:szCs w:val="24"/>
        </w:rPr>
      </w:pPr>
      <w:r w:rsidRPr="00A71DE1">
        <w:rPr>
          <w:sz w:val="24"/>
          <w:szCs w:val="24"/>
        </w:rPr>
        <w:t xml:space="preserve">CAV’s total 2026 projected expenditures to operate VRS in Canada </w:t>
      </w:r>
      <w:r w:rsidRPr="00B07E21">
        <w:rPr>
          <w:sz w:val="24"/>
          <w:szCs w:val="24"/>
        </w:rPr>
        <w:t>are $</w:t>
      </w:r>
      <w:r w:rsidR="002E238A" w:rsidRPr="00B07E21">
        <w:rPr>
          <w:sz w:val="24"/>
          <w:szCs w:val="24"/>
        </w:rPr>
        <w:t>37,180,356</w:t>
      </w:r>
      <w:r w:rsidRPr="00B07E21">
        <w:rPr>
          <w:sz w:val="24"/>
          <w:szCs w:val="24"/>
        </w:rPr>
        <w:t xml:space="preserve">.  Taking into </w:t>
      </w:r>
      <w:r w:rsidRPr="00B07E21">
        <w:rPr>
          <w:sz w:val="24"/>
          <w:szCs w:val="24"/>
        </w:rPr>
        <w:lastRenderedPageBreak/>
        <w:t>account the projected balance in the deferred contribution accounts of $</w:t>
      </w:r>
      <w:r w:rsidR="009A5FA0" w:rsidRPr="00B07E21">
        <w:rPr>
          <w:sz w:val="24"/>
          <w:szCs w:val="24"/>
        </w:rPr>
        <w:t>5,749,504</w:t>
      </w:r>
      <w:r w:rsidRPr="00B07E21">
        <w:rPr>
          <w:sz w:val="24"/>
          <w:szCs w:val="24"/>
        </w:rPr>
        <w:t xml:space="preserve"> and applying the method, approved by CAV’s Board of Directors and the Commission, for calculating appropriate reserve amounts, the total projected funding requirement for 2026 is $</w:t>
      </w:r>
      <w:r w:rsidR="009A5FA0" w:rsidRPr="00B07E21">
        <w:rPr>
          <w:sz w:val="24"/>
          <w:szCs w:val="24"/>
        </w:rPr>
        <w:t>34,430,853</w:t>
      </w:r>
      <w:r w:rsidRPr="00B07E21">
        <w:rPr>
          <w:sz w:val="24"/>
          <w:szCs w:val="24"/>
        </w:rPr>
        <w:t>.</w:t>
      </w:r>
      <w:r w:rsidRPr="00A71DE1">
        <w:rPr>
          <w:sz w:val="24"/>
          <w:szCs w:val="24"/>
        </w:rPr>
        <w:t xml:space="preserve">  </w:t>
      </w:r>
    </w:p>
    <w:p w14:paraId="7E49A422" w14:textId="7E26799E" w:rsidR="003C39A0" w:rsidRPr="00A71DE1" w:rsidRDefault="003C39A0" w:rsidP="00783739">
      <w:pPr>
        <w:pStyle w:val="ListParagraph"/>
        <w:numPr>
          <w:ilvl w:val="0"/>
          <w:numId w:val="1"/>
        </w:numPr>
        <w:tabs>
          <w:tab w:val="left" w:pos="624"/>
        </w:tabs>
        <w:spacing w:before="122" w:line="360" w:lineRule="auto"/>
        <w:ind w:left="993" w:hanging="425"/>
        <w:jc w:val="both"/>
        <w:rPr>
          <w:sz w:val="24"/>
          <w:szCs w:val="24"/>
        </w:rPr>
      </w:pPr>
      <w:r w:rsidRPr="00A71DE1">
        <w:rPr>
          <w:sz w:val="24"/>
          <w:szCs w:val="24"/>
        </w:rPr>
        <w:t xml:space="preserve">The amount </w:t>
      </w:r>
      <w:r w:rsidR="00997103" w:rsidRPr="00A71DE1">
        <w:rPr>
          <w:sz w:val="24"/>
          <w:szCs w:val="24"/>
        </w:rPr>
        <w:t>required</w:t>
      </w:r>
      <w:r w:rsidR="00617097" w:rsidRPr="00A71DE1">
        <w:rPr>
          <w:sz w:val="24"/>
          <w:szCs w:val="24"/>
        </w:rPr>
        <w:t xml:space="preserve"> b</w:t>
      </w:r>
      <w:r w:rsidRPr="00A71DE1">
        <w:rPr>
          <w:sz w:val="24"/>
          <w:szCs w:val="24"/>
        </w:rPr>
        <w:t>y CAV for the 2026 operating year is</w:t>
      </w:r>
      <w:r w:rsidR="0089166C" w:rsidRPr="00A71DE1">
        <w:rPr>
          <w:sz w:val="24"/>
          <w:szCs w:val="24"/>
        </w:rPr>
        <w:t xml:space="preserve"> below</w:t>
      </w:r>
      <w:r w:rsidRPr="00A71DE1">
        <w:rPr>
          <w:sz w:val="24"/>
          <w:szCs w:val="24"/>
        </w:rPr>
        <w:t xml:space="preserve"> the funding cap of $41 million that was established by the Commission in 2025, as outlined in </w:t>
      </w:r>
      <w:r w:rsidR="00352798">
        <w:rPr>
          <w:sz w:val="24"/>
          <w:szCs w:val="24"/>
        </w:rPr>
        <w:t>the VRS Policy</w:t>
      </w:r>
      <w:r w:rsidRPr="00A71DE1">
        <w:rPr>
          <w:sz w:val="24"/>
          <w:szCs w:val="24"/>
        </w:rPr>
        <w:t xml:space="preserve">.  </w:t>
      </w:r>
    </w:p>
    <w:p w14:paraId="0F46CC6C" w14:textId="0E5E7CD0" w:rsidR="003C39A0" w:rsidRPr="00A71DE1" w:rsidRDefault="003C39A0" w:rsidP="00783739">
      <w:pPr>
        <w:pStyle w:val="ListParagraph"/>
        <w:numPr>
          <w:ilvl w:val="0"/>
          <w:numId w:val="1"/>
        </w:numPr>
        <w:tabs>
          <w:tab w:val="left" w:pos="624"/>
        </w:tabs>
        <w:spacing w:before="122" w:line="360" w:lineRule="auto"/>
        <w:ind w:left="993" w:hanging="425"/>
        <w:jc w:val="both"/>
        <w:rPr>
          <w:sz w:val="24"/>
          <w:szCs w:val="24"/>
        </w:rPr>
      </w:pPr>
      <w:r w:rsidRPr="00A71DE1">
        <w:rPr>
          <w:sz w:val="24"/>
          <w:szCs w:val="24"/>
        </w:rPr>
        <w:t xml:space="preserve">CAV projects </w:t>
      </w:r>
      <w:r w:rsidR="0089166C" w:rsidRPr="00A71DE1">
        <w:rPr>
          <w:sz w:val="24"/>
          <w:szCs w:val="24"/>
        </w:rPr>
        <w:t>that</w:t>
      </w:r>
      <w:r w:rsidR="001F6CE1" w:rsidRPr="00A71DE1">
        <w:rPr>
          <w:sz w:val="24"/>
          <w:szCs w:val="24"/>
        </w:rPr>
        <w:t xml:space="preserve"> </w:t>
      </w:r>
      <w:r w:rsidRPr="00A71DE1">
        <w:rPr>
          <w:sz w:val="24"/>
          <w:szCs w:val="24"/>
        </w:rPr>
        <w:t xml:space="preserve">its </w:t>
      </w:r>
      <w:r w:rsidR="00997103" w:rsidRPr="00A71DE1">
        <w:rPr>
          <w:sz w:val="24"/>
          <w:szCs w:val="24"/>
        </w:rPr>
        <w:t>required</w:t>
      </w:r>
      <w:r w:rsidRPr="00A71DE1">
        <w:rPr>
          <w:sz w:val="24"/>
          <w:szCs w:val="24"/>
        </w:rPr>
        <w:t xml:space="preserve"> </w:t>
      </w:r>
      <w:r w:rsidR="0089166C" w:rsidRPr="00A71DE1">
        <w:rPr>
          <w:sz w:val="24"/>
          <w:szCs w:val="24"/>
        </w:rPr>
        <w:t>funding</w:t>
      </w:r>
      <w:r w:rsidR="001F6CE1" w:rsidRPr="00A71DE1">
        <w:rPr>
          <w:sz w:val="24"/>
          <w:szCs w:val="24"/>
        </w:rPr>
        <w:t xml:space="preserve"> </w:t>
      </w:r>
      <w:r w:rsidRPr="00A71DE1">
        <w:rPr>
          <w:sz w:val="24"/>
          <w:szCs w:val="24"/>
        </w:rPr>
        <w:t>amount for 2026 is necessary to operate VRS in Canada and provide the reserve amounts.  Additionally, CAV has several initiatives planned for the 2026 operating year to enhance its operations and customer experience</w:t>
      </w:r>
      <w:r w:rsidR="004D2DB1">
        <w:rPr>
          <w:sz w:val="24"/>
          <w:szCs w:val="24"/>
        </w:rPr>
        <w:t xml:space="preserve">. Several of these </w:t>
      </w:r>
      <w:r w:rsidRPr="00A71DE1">
        <w:rPr>
          <w:sz w:val="24"/>
          <w:szCs w:val="24"/>
        </w:rPr>
        <w:t>will incur one-time expenditure</w:t>
      </w:r>
      <w:r w:rsidR="0089166C" w:rsidRPr="00A71DE1">
        <w:rPr>
          <w:sz w:val="24"/>
          <w:szCs w:val="24"/>
        </w:rPr>
        <w:t>s</w:t>
      </w:r>
      <w:r w:rsidRPr="00A71DE1">
        <w:rPr>
          <w:sz w:val="24"/>
          <w:szCs w:val="24"/>
        </w:rPr>
        <w:t xml:space="preserve">, that necessitate an increased budget. These initiatives support the implementation of certain key requirements outlined in </w:t>
      </w:r>
      <w:r w:rsidR="007D5033">
        <w:rPr>
          <w:sz w:val="24"/>
          <w:szCs w:val="24"/>
        </w:rPr>
        <w:t>the VRS Policy</w:t>
      </w:r>
      <w:r w:rsidRPr="00A71DE1">
        <w:rPr>
          <w:sz w:val="24"/>
          <w:szCs w:val="24"/>
        </w:rPr>
        <w:t xml:space="preserve">. </w:t>
      </w:r>
    </w:p>
    <w:p w14:paraId="606DD41B" w14:textId="620D8782" w:rsidR="0008486C" w:rsidRPr="00A71DE1" w:rsidRDefault="0008486C" w:rsidP="00783739">
      <w:pPr>
        <w:pStyle w:val="ListParagraph"/>
        <w:numPr>
          <w:ilvl w:val="0"/>
          <w:numId w:val="1"/>
        </w:numPr>
        <w:tabs>
          <w:tab w:val="left" w:pos="624"/>
        </w:tabs>
        <w:spacing w:before="122" w:line="360" w:lineRule="auto"/>
        <w:ind w:left="993" w:hanging="369"/>
        <w:jc w:val="both"/>
        <w:rPr>
          <w:sz w:val="24"/>
          <w:szCs w:val="24"/>
        </w:rPr>
      </w:pPr>
      <w:r w:rsidRPr="00A71DE1">
        <w:rPr>
          <w:sz w:val="24"/>
          <w:szCs w:val="24"/>
        </w:rPr>
        <w:t xml:space="preserve">Also enclosed </w:t>
      </w:r>
      <w:r w:rsidR="007822EE" w:rsidRPr="00A71DE1">
        <w:rPr>
          <w:sz w:val="24"/>
          <w:szCs w:val="24"/>
        </w:rPr>
        <w:t>are</w:t>
      </w:r>
      <w:r w:rsidRPr="00A71DE1">
        <w:rPr>
          <w:sz w:val="24"/>
          <w:szCs w:val="24"/>
        </w:rPr>
        <w:t xml:space="preserve"> </w:t>
      </w:r>
      <w:r w:rsidR="007822EE" w:rsidRPr="00A71DE1">
        <w:rPr>
          <w:sz w:val="24"/>
          <w:szCs w:val="24"/>
        </w:rPr>
        <w:t>C</w:t>
      </w:r>
      <w:r w:rsidR="00E12ED1" w:rsidRPr="00A71DE1">
        <w:rPr>
          <w:sz w:val="24"/>
          <w:szCs w:val="24"/>
        </w:rPr>
        <w:t xml:space="preserve">AV’s </w:t>
      </w:r>
      <w:r w:rsidR="6D5BAA1A" w:rsidRPr="00A71DE1">
        <w:rPr>
          <w:sz w:val="24"/>
          <w:szCs w:val="24"/>
        </w:rPr>
        <w:t xml:space="preserve">2026 Annual Budget, </w:t>
      </w:r>
      <w:r w:rsidR="00E12ED1" w:rsidRPr="00A71DE1">
        <w:rPr>
          <w:sz w:val="24"/>
          <w:szCs w:val="24"/>
        </w:rPr>
        <w:t xml:space="preserve">2024 Annual </w:t>
      </w:r>
      <w:r w:rsidR="007822EE" w:rsidRPr="00A71DE1">
        <w:rPr>
          <w:sz w:val="24"/>
          <w:szCs w:val="24"/>
        </w:rPr>
        <w:t>R</w:t>
      </w:r>
      <w:r w:rsidR="00E12ED1" w:rsidRPr="00A71DE1">
        <w:rPr>
          <w:sz w:val="24"/>
          <w:szCs w:val="24"/>
        </w:rPr>
        <w:t xml:space="preserve">eport and Affidavit from CAV’s Chief Executive Officer, attesting that all the minimum requirements outlined in </w:t>
      </w:r>
      <w:r w:rsidR="00E5406E">
        <w:rPr>
          <w:sz w:val="24"/>
          <w:szCs w:val="24"/>
        </w:rPr>
        <w:t xml:space="preserve">the VRS Policy </w:t>
      </w:r>
      <w:r w:rsidR="00E12ED1" w:rsidRPr="00A71DE1">
        <w:rPr>
          <w:sz w:val="24"/>
          <w:szCs w:val="24"/>
        </w:rPr>
        <w:t>have been met.</w:t>
      </w:r>
    </w:p>
    <w:p w14:paraId="25AF2290" w14:textId="458D1768" w:rsidR="00E12ED1" w:rsidRPr="00A71DE1" w:rsidRDefault="62AA212F" w:rsidP="00783739">
      <w:pPr>
        <w:pStyle w:val="ListParagraph"/>
        <w:numPr>
          <w:ilvl w:val="0"/>
          <w:numId w:val="1"/>
        </w:numPr>
        <w:tabs>
          <w:tab w:val="left" w:pos="624"/>
        </w:tabs>
        <w:spacing w:before="122" w:line="360" w:lineRule="auto"/>
        <w:ind w:left="993" w:hanging="426"/>
        <w:jc w:val="both"/>
        <w:rPr>
          <w:sz w:val="24"/>
          <w:szCs w:val="24"/>
          <w:lang w:val="en-US"/>
        </w:rPr>
      </w:pPr>
      <w:r w:rsidRPr="00A71DE1">
        <w:rPr>
          <w:sz w:val="24"/>
          <w:szCs w:val="24"/>
        </w:rPr>
        <w:t xml:space="preserve">Link to 2026 Abridged Budget (ASL): </w:t>
      </w:r>
      <w:hyperlink r:id="rId11" w:history="1">
        <w:r w:rsidR="00AA7EEA" w:rsidRPr="004E31B7">
          <w:rPr>
            <w:color w:val="0000FF"/>
            <w:sz w:val="24"/>
            <w:szCs w:val="24"/>
            <w:u w:val="single"/>
          </w:rPr>
          <w:t>CAV Annual Budget - YouTube</w:t>
        </w:r>
      </w:hyperlink>
    </w:p>
    <w:p w14:paraId="475FF37A" w14:textId="1F10D86B" w:rsidR="00E12ED1" w:rsidRPr="00A71DE1" w:rsidRDefault="62AA212F" w:rsidP="00783739">
      <w:pPr>
        <w:pStyle w:val="ListParagraph"/>
        <w:numPr>
          <w:ilvl w:val="0"/>
          <w:numId w:val="1"/>
        </w:numPr>
        <w:tabs>
          <w:tab w:val="left" w:pos="624"/>
        </w:tabs>
        <w:spacing w:before="122" w:line="360" w:lineRule="auto"/>
        <w:ind w:left="993" w:hanging="425"/>
        <w:jc w:val="both"/>
        <w:rPr>
          <w:sz w:val="24"/>
          <w:szCs w:val="24"/>
        </w:rPr>
      </w:pPr>
      <w:r w:rsidRPr="00A71DE1">
        <w:rPr>
          <w:sz w:val="24"/>
          <w:szCs w:val="24"/>
        </w:rPr>
        <w:t>Link to Affidavit (ASL)</w:t>
      </w:r>
      <w:r w:rsidR="007822EE" w:rsidRPr="00A71DE1">
        <w:rPr>
          <w:sz w:val="24"/>
          <w:szCs w:val="24"/>
        </w:rPr>
        <w:t xml:space="preserve">: </w:t>
      </w:r>
      <w:hyperlink r:id="rId12" w:history="1">
        <w:r w:rsidR="00C2206D" w:rsidRPr="004E31B7">
          <w:rPr>
            <w:color w:val="0000FF"/>
            <w:sz w:val="24"/>
            <w:szCs w:val="24"/>
            <w:u w:val="single"/>
          </w:rPr>
          <w:t>CAV Annual Budget - YouTube</w:t>
        </w:r>
      </w:hyperlink>
    </w:p>
    <w:p w14:paraId="65434BAD" w14:textId="3241D316" w:rsidR="00E12ED1" w:rsidRPr="00A71DE1" w:rsidRDefault="48953A9B" w:rsidP="00783739">
      <w:pPr>
        <w:pStyle w:val="ListParagraph"/>
        <w:numPr>
          <w:ilvl w:val="0"/>
          <w:numId w:val="1"/>
        </w:numPr>
        <w:tabs>
          <w:tab w:val="left" w:pos="624"/>
        </w:tabs>
        <w:spacing w:before="122" w:line="360" w:lineRule="auto"/>
        <w:ind w:left="993" w:hanging="425"/>
        <w:jc w:val="both"/>
        <w:rPr>
          <w:sz w:val="24"/>
          <w:szCs w:val="24"/>
        </w:rPr>
      </w:pPr>
      <w:r w:rsidRPr="00A71DE1">
        <w:rPr>
          <w:sz w:val="24"/>
          <w:szCs w:val="24"/>
        </w:rPr>
        <w:t>Link to 2024 Annual Report (</w:t>
      </w:r>
      <w:r w:rsidR="008B3FC9">
        <w:rPr>
          <w:sz w:val="24"/>
          <w:szCs w:val="24"/>
        </w:rPr>
        <w:t>English/</w:t>
      </w:r>
      <w:r w:rsidRPr="00A71DE1">
        <w:rPr>
          <w:sz w:val="24"/>
          <w:szCs w:val="24"/>
        </w:rPr>
        <w:t xml:space="preserve">ASL): </w:t>
      </w:r>
      <w:hyperlink r:id="rId13">
        <w:r w:rsidR="6A2D3921" w:rsidRPr="00A71DE1">
          <w:rPr>
            <w:rStyle w:val="Hyperlink"/>
            <w:color w:val="467886"/>
            <w:sz w:val="24"/>
            <w:szCs w:val="24"/>
          </w:rPr>
          <w:t>https://srvcanadavrs.ca/en/publications/annual-reports/</w:t>
        </w:r>
      </w:hyperlink>
    </w:p>
    <w:p w14:paraId="07D04D85" w14:textId="77777777" w:rsidR="009855CE" w:rsidRPr="00A71DE1" w:rsidRDefault="009855CE">
      <w:pPr>
        <w:pStyle w:val="BodyText"/>
        <w:spacing w:before="1"/>
        <w:ind w:left="798"/>
      </w:pPr>
    </w:p>
    <w:p w14:paraId="133E7EFE" w14:textId="302B4A5B" w:rsidR="00B039D1" w:rsidRPr="00A71DE1" w:rsidRDefault="00F57E93">
      <w:pPr>
        <w:pStyle w:val="BodyText"/>
        <w:spacing w:before="1"/>
        <w:ind w:left="798"/>
      </w:pPr>
      <w:r w:rsidRPr="00A71DE1">
        <w:t>Respectfully,</w:t>
      </w:r>
    </w:p>
    <w:p w14:paraId="7B0EB65C" w14:textId="519BE709" w:rsidR="00831A09" w:rsidRPr="00A71DE1" w:rsidRDefault="00831A09">
      <w:pPr>
        <w:pStyle w:val="BodyText"/>
        <w:spacing w:before="1"/>
        <w:ind w:left="798"/>
      </w:pPr>
    </w:p>
    <w:p w14:paraId="1D8BD5A2" w14:textId="77777777" w:rsidR="00B07BA7" w:rsidRDefault="00075DAE" w:rsidP="00B07BA7">
      <w:pPr>
        <w:pStyle w:val="BodyText"/>
        <w:spacing w:before="128"/>
        <w:ind w:left="798" w:right="4606"/>
        <w:rPr>
          <w:spacing w:val="1"/>
        </w:rPr>
      </w:pPr>
      <w:r w:rsidRPr="00A71DE1">
        <w:t>Suzanne Laforest</w:t>
      </w:r>
      <w:r w:rsidR="00F57E93" w:rsidRPr="00A71DE1">
        <w:rPr>
          <w:spacing w:val="1"/>
        </w:rPr>
        <w:t xml:space="preserve"> </w:t>
      </w:r>
    </w:p>
    <w:p w14:paraId="45C60661" w14:textId="0535A164" w:rsidR="00B039D1" w:rsidRPr="00A71DE1" w:rsidRDefault="00B07BA7" w:rsidP="00B07BA7">
      <w:pPr>
        <w:pStyle w:val="BodyText"/>
        <w:spacing w:before="128"/>
        <w:ind w:left="798" w:right="4606"/>
      </w:pPr>
      <w:r>
        <w:rPr>
          <w:spacing w:val="1"/>
        </w:rPr>
        <w:t xml:space="preserve">Chief Executive Officer and </w:t>
      </w:r>
      <w:r w:rsidR="00F57E93" w:rsidRPr="00A71DE1">
        <w:t>Executive</w:t>
      </w:r>
      <w:r w:rsidR="6B6A51E9" w:rsidRPr="00A71DE1">
        <w:t xml:space="preserve"> </w:t>
      </w:r>
      <w:r w:rsidR="00F57E93" w:rsidRPr="00A71DE1">
        <w:t>Director</w:t>
      </w:r>
    </w:p>
    <w:p w14:paraId="58EF9B0B" w14:textId="5740A15C" w:rsidR="00B039D1" w:rsidRPr="00A71DE1" w:rsidRDefault="00F57E93">
      <w:pPr>
        <w:pStyle w:val="BodyText"/>
        <w:ind w:left="798" w:right="5691"/>
      </w:pPr>
      <w:r w:rsidRPr="00A71DE1">
        <w:t>Canadian Administrator of VRS (CAV), Inc.</w:t>
      </w:r>
      <w:r w:rsidRPr="00A71DE1">
        <w:rPr>
          <w:spacing w:val="-52"/>
        </w:rPr>
        <w:t xml:space="preserve"> </w:t>
      </w:r>
      <w:hyperlink r:id="rId14" w:history="1">
        <w:r w:rsidR="000A2172" w:rsidRPr="00A71DE1">
          <w:rPr>
            <w:rStyle w:val="Hyperlink"/>
          </w:rPr>
          <w:t>ExecDirector@cav-acs.ca</w:t>
        </w:r>
      </w:hyperlink>
    </w:p>
    <w:p w14:paraId="7B1BCCBC" w14:textId="77777777" w:rsidR="00B039D1" w:rsidRPr="00A71DE1" w:rsidRDefault="00B039D1">
      <w:pPr>
        <w:pStyle w:val="BodyText"/>
      </w:pPr>
    </w:p>
    <w:p w14:paraId="1546B0E3" w14:textId="6EC76771" w:rsidR="00A133BD" w:rsidRPr="00A71DE1" w:rsidRDefault="00D278E8">
      <w:pPr>
        <w:pStyle w:val="BodyText"/>
      </w:pPr>
      <w:r w:rsidRPr="00A71DE1">
        <w:tab/>
        <w:t xml:space="preserve">cc. </w:t>
      </w:r>
      <w:hyperlink r:id="rId15" w:history="1">
        <w:r w:rsidR="00FE7C0D" w:rsidRPr="00A71DE1">
          <w:rPr>
            <w:rStyle w:val="Hyperlink"/>
          </w:rPr>
          <w:t>Nanao.Kachi@crtc.gc.ca</w:t>
        </w:r>
      </w:hyperlink>
      <w:r w:rsidR="00FE7C0D" w:rsidRPr="00A71DE1">
        <w:t xml:space="preserve"> </w:t>
      </w:r>
    </w:p>
    <w:p w14:paraId="748A3D08" w14:textId="6B4BF9BA" w:rsidR="00B039D1" w:rsidRPr="00A71DE1" w:rsidRDefault="00FE7C0D" w:rsidP="00FE7C0D">
      <w:pPr>
        <w:pStyle w:val="BodyText"/>
        <w:ind w:left="720"/>
      </w:pPr>
      <w:r w:rsidRPr="00A71DE1">
        <w:t xml:space="preserve">      </w:t>
      </w:r>
      <w:hyperlink r:id="rId16" w:history="1">
        <w:r w:rsidRPr="00A71DE1">
          <w:rPr>
            <w:rStyle w:val="Hyperlink"/>
          </w:rPr>
          <w:t>Antica.Corner@crtc.gc.ca</w:t>
        </w:r>
      </w:hyperlink>
    </w:p>
    <w:p w14:paraId="20FA3258" w14:textId="62C8684B" w:rsidR="00D278E8" w:rsidRPr="00A71DE1" w:rsidRDefault="00D278E8">
      <w:pPr>
        <w:pStyle w:val="BodyText"/>
      </w:pPr>
      <w:r w:rsidRPr="00A71DE1">
        <w:tab/>
        <w:t xml:space="preserve">      </w:t>
      </w:r>
      <w:hyperlink r:id="rId17" w:history="1">
        <w:r w:rsidRPr="00A71DE1">
          <w:rPr>
            <w:rStyle w:val="Hyperlink"/>
          </w:rPr>
          <w:t>Jennifer.Porteous@crtc.gc.ca</w:t>
        </w:r>
      </w:hyperlink>
    </w:p>
    <w:p w14:paraId="7DB2E54B" w14:textId="753BD664" w:rsidR="00FE7C0D" w:rsidRPr="00A71DE1" w:rsidRDefault="00D278E8">
      <w:pPr>
        <w:pStyle w:val="BodyText"/>
      </w:pPr>
      <w:r w:rsidRPr="00A71DE1">
        <w:t xml:space="preserve">                   </w:t>
      </w:r>
      <w:hyperlink r:id="rId18" w:history="1">
        <w:r w:rsidR="00FE7C0D" w:rsidRPr="00A71DE1">
          <w:rPr>
            <w:rStyle w:val="Hyperlink"/>
          </w:rPr>
          <w:t>Bradley.Gaudet@crtc.gc.ca</w:t>
        </w:r>
      </w:hyperlink>
    </w:p>
    <w:p w14:paraId="338E44CC" w14:textId="4F244C76" w:rsidR="00FE7C0D" w:rsidRDefault="00FE7C0D">
      <w:pPr>
        <w:pStyle w:val="BodyText"/>
      </w:pPr>
      <w:r w:rsidRPr="00A71DE1">
        <w:tab/>
        <w:t xml:space="preserve">      </w:t>
      </w:r>
      <w:hyperlink r:id="rId19" w:history="1">
        <w:r w:rsidRPr="00A71DE1">
          <w:rPr>
            <w:rStyle w:val="Hyperlink"/>
          </w:rPr>
          <w:t>Antoine.Dumas@crtc.gc.ca</w:t>
        </w:r>
      </w:hyperlink>
      <w:r w:rsidRPr="00A71DE1">
        <w:t xml:space="preserve">    </w:t>
      </w:r>
    </w:p>
    <w:p w14:paraId="458BD74F" w14:textId="77777777" w:rsidR="00683301" w:rsidRDefault="00683301" w:rsidP="00683301">
      <w:pPr>
        <w:tabs>
          <w:tab w:val="left" w:pos="4075"/>
        </w:tabs>
      </w:pPr>
      <w:r>
        <w:tab/>
      </w:r>
    </w:p>
    <w:p w14:paraId="2F416A3B" w14:textId="20CFDBF3" w:rsidR="00DB5B73" w:rsidRPr="00683301" w:rsidRDefault="00683301" w:rsidP="00683301">
      <w:pPr>
        <w:tabs>
          <w:tab w:val="left" w:pos="4075"/>
        </w:tabs>
        <w:rPr>
          <w:sz w:val="24"/>
          <w:szCs w:val="24"/>
        </w:rPr>
      </w:pPr>
      <w:r>
        <w:tab/>
      </w:r>
      <w:r w:rsidRPr="00683301">
        <w:rPr>
          <w:sz w:val="24"/>
          <w:szCs w:val="24"/>
        </w:rPr>
        <w:t>***End of Document ***</w:t>
      </w:r>
    </w:p>
    <w:sectPr w:rsidR="00DB5B73" w:rsidRPr="00683301" w:rsidSect="00E832A1">
      <w:headerReference w:type="default" r:id="rId20"/>
      <w:footerReference w:type="default" r:id="rId21"/>
      <w:headerReference w:type="first" r:id="rId22"/>
      <w:footerReference w:type="first" r:id="rId23"/>
      <w:type w:val="continuous"/>
      <w:pgSz w:w="12240" w:h="15840"/>
      <w:pgMar w:top="720" w:right="106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BA4DD" w14:textId="77777777" w:rsidR="00963E9F" w:rsidRDefault="00963E9F" w:rsidP="007344E9">
      <w:r>
        <w:separator/>
      </w:r>
    </w:p>
  </w:endnote>
  <w:endnote w:type="continuationSeparator" w:id="0">
    <w:p w14:paraId="10F015F1" w14:textId="77777777" w:rsidR="00963E9F" w:rsidRDefault="00963E9F" w:rsidP="00734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519880"/>
      <w:docPartObj>
        <w:docPartGallery w:val="Page Numbers (Bottom of Page)"/>
        <w:docPartUnique/>
      </w:docPartObj>
    </w:sdtPr>
    <w:sdtContent>
      <w:sdt>
        <w:sdtPr>
          <w:id w:val="-1769616900"/>
          <w:docPartObj>
            <w:docPartGallery w:val="Page Numbers (Top of Page)"/>
            <w:docPartUnique/>
          </w:docPartObj>
        </w:sdtPr>
        <w:sdtContent>
          <w:p w14:paraId="6545AF3B" w14:textId="77777777" w:rsidR="00C8082B" w:rsidRDefault="00C8082B">
            <w:pPr>
              <w:pStyle w:val="Footer"/>
              <w:jc w:val="right"/>
            </w:pPr>
          </w:p>
          <w:p w14:paraId="0E0F3DF0" w14:textId="51DF7791" w:rsidR="00064C0C" w:rsidRDefault="00C8082B" w:rsidP="003C543C">
            <w:pPr>
              <w:pStyle w:val="Footer"/>
              <w:ind w:left="57" w:right="113"/>
            </w:pPr>
            <w:r>
              <w:t>31-08-2025</w:t>
            </w:r>
            <w:r w:rsidR="003C543C">
              <w:t xml:space="preserve">                                     </w:t>
            </w:r>
            <w:r>
              <w:tab/>
            </w:r>
            <w:r>
              <w:tab/>
            </w:r>
            <w:r w:rsidR="003C543C">
              <w:t xml:space="preserve">           </w:t>
            </w:r>
            <w:r w:rsidR="00064C0C">
              <w:t xml:space="preserve">Page </w:t>
            </w:r>
            <w:r w:rsidR="00064C0C">
              <w:rPr>
                <w:b/>
                <w:bCs/>
                <w:sz w:val="24"/>
                <w:szCs w:val="24"/>
              </w:rPr>
              <w:fldChar w:fldCharType="begin"/>
            </w:r>
            <w:r w:rsidR="00064C0C">
              <w:rPr>
                <w:b/>
                <w:bCs/>
              </w:rPr>
              <w:instrText xml:space="preserve"> PAGE </w:instrText>
            </w:r>
            <w:r w:rsidR="00064C0C">
              <w:rPr>
                <w:b/>
                <w:bCs/>
                <w:sz w:val="24"/>
                <w:szCs w:val="24"/>
              </w:rPr>
              <w:fldChar w:fldCharType="separate"/>
            </w:r>
            <w:r w:rsidR="00064C0C">
              <w:rPr>
                <w:b/>
                <w:bCs/>
                <w:noProof/>
              </w:rPr>
              <w:t>2</w:t>
            </w:r>
            <w:r w:rsidR="00064C0C">
              <w:rPr>
                <w:b/>
                <w:bCs/>
                <w:sz w:val="24"/>
                <w:szCs w:val="24"/>
              </w:rPr>
              <w:fldChar w:fldCharType="end"/>
            </w:r>
            <w:r w:rsidR="00064C0C">
              <w:t xml:space="preserve"> of </w:t>
            </w:r>
            <w:r w:rsidR="00064C0C">
              <w:rPr>
                <w:b/>
                <w:bCs/>
                <w:sz w:val="24"/>
                <w:szCs w:val="24"/>
              </w:rPr>
              <w:fldChar w:fldCharType="begin"/>
            </w:r>
            <w:r w:rsidR="00064C0C">
              <w:rPr>
                <w:b/>
                <w:bCs/>
              </w:rPr>
              <w:instrText xml:space="preserve"> NUMPAGES  </w:instrText>
            </w:r>
            <w:r w:rsidR="00064C0C">
              <w:rPr>
                <w:b/>
                <w:bCs/>
                <w:sz w:val="24"/>
                <w:szCs w:val="24"/>
              </w:rPr>
              <w:fldChar w:fldCharType="separate"/>
            </w:r>
            <w:r w:rsidR="00064C0C">
              <w:rPr>
                <w:b/>
                <w:bCs/>
                <w:noProof/>
              </w:rPr>
              <w:t>2</w:t>
            </w:r>
            <w:r w:rsidR="00064C0C">
              <w:rPr>
                <w:b/>
                <w:bCs/>
                <w:sz w:val="24"/>
                <w:szCs w:val="24"/>
              </w:rPr>
              <w:fldChar w:fldCharType="end"/>
            </w:r>
          </w:p>
        </w:sdtContent>
      </w:sdt>
    </w:sdtContent>
  </w:sdt>
  <w:p w14:paraId="0B7939CE" w14:textId="77777777" w:rsidR="00C8082B" w:rsidRDefault="00C80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44C4" w14:textId="51F17FBA" w:rsidR="00C56452" w:rsidRDefault="00C56452">
    <w:pPr>
      <w:pStyle w:val="Footer"/>
    </w:pPr>
    <w:r w:rsidRPr="26FE704D">
      <w:rPr>
        <w:rStyle w:val="FootnoteReference"/>
      </w:rPr>
      <w:footnoteRef/>
    </w:r>
    <w:r>
      <w:t xml:space="preserve"> </w:t>
    </w:r>
    <w:hyperlink r:id="rId1" w:history="1">
      <w:r w:rsidRPr="00D47418">
        <w:rPr>
          <w:color w:val="0000FF"/>
          <w:u w:val="single"/>
        </w:rPr>
        <w:t>Telecom Regulatory Policy CRTC 2025-54</w:t>
      </w:r>
    </w:hyperlink>
    <w:r>
      <w:t>, para 94.</w:t>
    </w:r>
  </w:p>
  <w:p w14:paraId="096A654F" w14:textId="77777777" w:rsidR="00C56452" w:rsidRDefault="00C56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0BFAB" w14:textId="77777777" w:rsidR="00963E9F" w:rsidRDefault="00963E9F" w:rsidP="007344E9">
      <w:r>
        <w:separator/>
      </w:r>
    </w:p>
  </w:footnote>
  <w:footnote w:type="continuationSeparator" w:id="0">
    <w:p w14:paraId="055A1443" w14:textId="77777777" w:rsidR="00963E9F" w:rsidRDefault="00963E9F" w:rsidP="007344E9">
      <w:r>
        <w:continuationSeparator/>
      </w:r>
    </w:p>
  </w:footnote>
  <w:footnote w:id="1">
    <w:p w14:paraId="51AA6E0C" w14:textId="05491523" w:rsidR="26FE704D" w:rsidRDefault="26FE704D" w:rsidP="00620CB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089E" w14:textId="43552951" w:rsidR="00085BE7" w:rsidRDefault="00085BE7">
    <w:pPr>
      <w:pStyle w:val="Header"/>
    </w:pPr>
  </w:p>
  <w:p w14:paraId="09DED79D" w14:textId="77777777" w:rsidR="00085BE7" w:rsidRDefault="00085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E158" w14:textId="1A561BD0" w:rsidR="00E832A1" w:rsidRDefault="00E832A1">
    <w:pPr>
      <w:pStyle w:val="Header"/>
    </w:pPr>
    <w:r>
      <w:rPr>
        <w:rFonts w:ascii="Times New Roman"/>
        <w:noProof/>
        <w:sz w:val="20"/>
      </w:rPr>
      <w:drawing>
        <wp:anchor distT="0" distB="0" distL="114300" distR="114300" simplePos="0" relativeHeight="251661312" behindDoc="1" locked="0" layoutInCell="1" allowOverlap="1" wp14:anchorId="7475AC9D" wp14:editId="3B252C76">
          <wp:simplePos x="0" y="0"/>
          <wp:positionH relativeFrom="column">
            <wp:posOffset>836762</wp:posOffset>
          </wp:positionH>
          <wp:positionV relativeFrom="paragraph">
            <wp:posOffset>-275853</wp:posOffset>
          </wp:positionV>
          <wp:extent cx="5480008" cy="888521"/>
          <wp:effectExtent l="0" t="0" r="6985" b="6985"/>
          <wp:wrapTight wrapText="bothSides">
            <wp:wrapPolygon edited="0">
              <wp:start x="0" y="0"/>
              <wp:lineTo x="0" y="21307"/>
              <wp:lineTo x="21552" y="21307"/>
              <wp:lineTo x="21552" y="0"/>
              <wp:lineTo x="0" y="0"/>
            </wp:wrapPolygon>
          </wp:wrapTight>
          <wp:docPr id="1" name="image1.jpeg"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0008" cy="8885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31B98"/>
    <w:multiLevelType w:val="hybridMultilevel"/>
    <w:tmpl w:val="791C93AA"/>
    <w:lvl w:ilvl="0" w:tplc="4F8AB0CE">
      <w:start w:val="1"/>
      <w:numFmt w:val="decimal"/>
      <w:lvlText w:val="%1."/>
      <w:lvlJc w:val="left"/>
      <w:pPr>
        <w:ind w:left="1288" w:hanging="720"/>
      </w:pPr>
      <w:rPr>
        <w:rFonts w:ascii="Calibri" w:eastAsia="Calibri" w:hAnsi="Calibri" w:cs="Calibri" w:hint="default"/>
        <w:b w:val="0"/>
        <w:bCs w:val="0"/>
        <w:i w:val="0"/>
        <w:iCs w:val="0"/>
        <w:w w:val="100"/>
        <w:sz w:val="24"/>
        <w:szCs w:val="24"/>
        <w:lang w:val="en-CA" w:eastAsia="en-US" w:bidi="ar-SA"/>
      </w:rPr>
    </w:lvl>
    <w:lvl w:ilvl="1" w:tplc="738663AC">
      <w:numFmt w:val="bullet"/>
      <w:lvlText w:val="•"/>
      <w:lvlJc w:val="left"/>
      <w:pPr>
        <w:ind w:left="2424" w:hanging="720"/>
      </w:pPr>
      <w:rPr>
        <w:rFonts w:hint="default"/>
        <w:lang w:val="en-CA" w:eastAsia="en-US" w:bidi="ar-SA"/>
      </w:rPr>
    </w:lvl>
    <w:lvl w:ilvl="2" w:tplc="1E504A8C">
      <w:numFmt w:val="bullet"/>
      <w:lvlText w:val="•"/>
      <w:lvlJc w:val="left"/>
      <w:pPr>
        <w:ind w:left="3328" w:hanging="720"/>
      </w:pPr>
      <w:rPr>
        <w:rFonts w:hint="default"/>
        <w:lang w:val="en-CA" w:eastAsia="en-US" w:bidi="ar-SA"/>
      </w:rPr>
    </w:lvl>
    <w:lvl w:ilvl="3" w:tplc="624088EE">
      <w:numFmt w:val="bullet"/>
      <w:lvlText w:val="•"/>
      <w:lvlJc w:val="left"/>
      <w:pPr>
        <w:ind w:left="4232" w:hanging="720"/>
      </w:pPr>
      <w:rPr>
        <w:rFonts w:hint="default"/>
        <w:lang w:val="en-CA" w:eastAsia="en-US" w:bidi="ar-SA"/>
      </w:rPr>
    </w:lvl>
    <w:lvl w:ilvl="4" w:tplc="BA2CB4CC">
      <w:numFmt w:val="bullet"/>
      <w:lvlText w:val="•"/>
      <w:lvlJc w:val="left"/>
      <w:pPr>
        <w:ind w:left="5136" w:hanging="720"/>
      </w:pPr>
      <w:rPr>
        <w:rFonts w:hint="default"/>
        <w:lang w:val="en-CA" w:eastAsia="en-US" w:bidi="ar-SA"/>
      </w:rPr>
    </w:lvl>
    <w:lvl w:ilvl="5" w:tplc="684ECE8E">
      <w:numFmt w:val="bullet"/>
      <w:lvlText w:val="•"/>
      <w:lvlJc w:val="left"/>
      <w:pPr>
        <w:ind w:left="6040" w:hanging="720"/>
      </w:pPr>
      <w:rPr>
        <w:rFonts w:hint="default"/>
        <w:lang w:val="en-CA" w:eastAsia="en-US" w:bidi="ar-SA"/>
      </w:rPr>
    </w:lvl>
    <w:lvl w:ilvl="6" w:tplc="DC9043B8">
      <w:numFmt w:val="bullet"/>
      <w:lvlText w:val="•"/>
      <w:lvlJc w:val="left"/>
      <w:pPr>
        <w:ind w:left="6944" w:hanging="720"/>
      </w:pPr>
      <w:rPr>
        <w:rFonts w:hint="default"/>
        <w:lang w:val="en-CA" w:eastAsia="en-US" w:bidi="ar-SA"/>
      </w:rPr>
    </w:lvl>
    <w:lvl w:ilvl="7" w:tplc="6C5EAA26">
      <w:numFmt w:val="bullet"/>
      <w:lvlText w:val="•"/>
      <w:lvlJc w:val="left"/>
      <w:pPr>
        <w:ind w:left="7848" w:hanging="720"/>
      </w:pPr>
      <w:rPr>
        <w:rFonts w:hint="default"/>
        <w:lang w:val="en-CA" w:eastAsia="en-US" w:bidi="ar-SA"/>
      </w:rPr>
    </w:lvl>
    <w:lvl w:ilvl="8" w:tplc="2990EAAA">
      <w:numFmt w:val="bullet"/>
      <w:lvlText w:val="•"/>
      <w:lvlJc w:val="left"/>
      <w:pPr>
        <w:ind w:left="8752" w:hanging="720"/>
      </w:pPr>
      <w:rPr>
        <w:rFonts w:hint="default"/>
        <w:lang w:val="en-CA" w:eastAsia="en-US" w:bidi="ar-SA"/>
      </w:rPr>
    </w:lvl>
  </w:abstractNum>
  <w:num w:numId="1" w16cid:durableId="192618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ACTIVE_CA||1~69092655||2~4||3~CAV 2026 Budget Cover Letter EN - signed - Draft (GWLG Edits)||5~NARODJ||6~NARODJ||8~WORK||10~2025-06-30 2:04:08 PM||11~2025-06-30 2:04:02 PM||13~92479||14~False||17~public||18~NARODJ||19~NARODJ||21~True||22~True||24~originated from document #69092655v2||25~209317||26~02403360||27~091||28~FLETCHES||53~BL||54~BL01||60~Canadian Administrator of VRS (CAV), Inc.||61~Corporate - General Advice||62~Ottawa||72~Business Law||73~Corporate Commercial||74~Narod, Jordan||75~Narod, Jordan||76~WORD 2007||77~Work Product / Docs liés au mandat||80~Narod, Jordan||82~docx||85~2025-06-30 2:04:08 PM||99~0001-01-01 5:00:00 AM||102~False||106~C:\Users\narodj\AppData\Roaming\iManage\Work\Recent\Canadian Administrator of VRS (CAV)_ Inc. - Corporate - General Advice (209317-02403360)\CAV 2026 Budget Cover Letter EN - signed - Draft (GWLG Edits(69092655.4).docx||107~0001-01-01 5:00:00 AM||109~2025-06-30 2:04:10 PM||112~0001-01-01 12:00:00 AM||113~2025-06-30 2:04:02 PM||114~2025-06-30 2:04:08 PM||117~True||118~False||124~False||"/>
    <w:docVar w:name="zzmp10NoTrailerPromptID" w:val="ACTIVE_CA.69092655.4"/>
  </w:docVars>
  <w:rsids>
    <w:rsidRoot w:val="00B039D1"/>
    <w:rsid w:val="00007651"/>
    <w:rsid w:val="0002775F"/>
    <w:rsid w:val="00061525"/>
    <w:rsid w:val="00064C0C"/>
    <w:rsid w:val="00075DAE"/>
    <w:rsid w:val="00076D33"/>
    <w:rsid w:val="0008486C"/>
    <w:rsid w:val="00085BE7"/>
    <w:rsid w:val="000A2172"/>
    <w:rsid w:val="000E5CA4"/>
    <w:rsid w:val="000F042F"/>
    <w:rsid w:val="000F1A4B"/>
    <w:rsid w:val="00106A1D"/>
    <w:rsid w:val="00135E89"/>
    <w:rsid w:val="00154036"/>
    <w:rsid w:val="00155E6C"/>
    <w:rsid w:val="001619D8"/>
    <w:rsid w:val="0017749B"/>
    <w:rsid w:val="001B5E3B"/>
    <w:rsid w:val="001C6D00"/>
    <w:rsid w:val="001E3B77"/>
    <w:rsid w:val="001E5E16"/>
    <w:rsid w:val="001F6CE1"/>
    <w:rsid w:val="001F7412"/>
    <w:rsid w:val="00205840"/>
    <w:rsid w:val="00232911"/>
    <w:rsid w:val="00240587"/>
    <w:rsid w:val="002A4BCC"/>
    <w:rsid w:val="002D19A1"/>
    <w:rsid w:val="002D484D"/>
    <w:rsid w:val="002E238A"/>
    <w:rsid w:val="002F56F6"/>
    <w:rsid w:val="003061EA"/>
    <w:rsid w:val="003073DB"/>
    <w:rsid w:val="0031013A"/>
    <w:rsid w:val="00312DEA"/>
    <w:rsid w:val="00323C31"/>
    <w:rsid w:val="00352798"/>
    <w:rsid w:val="00372F83"/>
    <w:rsid w:val="003814D6"/>
    <w:rsid w:val="0039137F"/>
    <w:rsid w:val="00391B5D"/>
    <w:rsid w:val="003A73AE"/>
    <w:rsid w:val="003C2A22"/>
    <w:rsid w:val="003C39A0"/>
    <w:rsid w:val="003C543C"/>
    <w:rsid w:val="003E0B78"/>
    <w:rsid w:val="003F4B28"/>
    <w:rsid w:val="003F74B8"/>
    <w:rsid w:val="0040583A"/>
    <w:rsid w:val="00440CF2"/>
    <w:rsid w:val="00446A8D"/>
    <w:rsid w:val="00451217"/>
    <w:rsid w:val="0045325E"/>
    <w:rsid w:val="0048040D"/>
    <w:rsid w:val="004B0161"/>
    <w:rsid w:val="004D2DB1"/>
    <w:rsid w:val="004E31B7"/>
    <w:rsid w:val="004E5B33"/>
    <w:rsid w:val="00503C7A"/>
    <w:rsid w:val="0051003A"/>
    <w:rsid w:val="00550268"/>
    <w:rsid w:val="005540DB"/>
    <w:rsid w:val="00557490"/>
    <w:rsid w:val="005612A9"/>
    <w:rsid w:val="0058490B"/>
    <w:rsid w:val="005A4098"/>
    <w:rsid w:val="005B4724"/>
    <w:rsid w:val="005C11FD"/>
    <w:rsid w:val="005F35E4"/>
    <w:rsid w:val="005F53DE"/>
    <w:rsid w:val="00616D00"/>
    <w:rsid w:val="00617097"/>
    <w:rsid w:val="00620CBE"/>
    <w:rsid w:val="00622E4A"/>
    <w:rsid w:val="0062493A"/>
    <w:rsid w:val="006502D9"/>
    <w:rsid w:val="00657DDC"/>
    <w:rsid w:val="00683301"/>
    <w:rsid w:val="006A4151"/>
    <w:rsid w:val="006C3C62"/>
    <w:rsid w:val="006C4301"/>
    <w:rsid w:val="006C613F"/>
    <w:rsid w:val="006D0E99"/>
    <w:rsid w:val="006D7DB1"/>
    <w:rsid w:val="006F7860"/>
    <w:rsid w:val="00716A7B"/>
    <w:rsid w:val="007344E9"/>
    <w:rsid w:val="007428FF"/>
    <w:rsid w:val="0074514F"/>
    <w:rsid w:val="00757238"/>
    <w:rsid w:val="007822EE"/>
    <w:rsid w:val="00783739"/>
    <w:rsid w:val="00784E36"/>
    <w:rsid w:val="0078721B"/>
    <w:rsid w:val="00796F1D"/>
    <w:rsid w:val="007A6780"/>
    <w:rsid w:val="007C1C64"/>
    <w:rsid w:val="007D5033"/>
    <w:rsid w:val="007F2EE9"/>
    <w:rsid w:val="00803DD7"/>
    <w:rsid w:val="00831A09"/>
    <w:rsid w:val="00853B08"/>
    <w:rsid w:val="0085606B"/>
    <w:rsid w:val="00863A07"/>
    <w:rsid w:val="008667DB"/>
    <w:rsid w:val="00870735"/>
    <w:rsid w:val="00877209"/>
    <w:rsid w:val="008875C5"/>
    <w:rsid w:val="00890DD8"/>
    <w:rsid w:val="0089166C"/>
    <w:rsid w:val="0089571F"/>
    <w:rsid w:val="008A2698"/>
    <w:rsid w:val="008B3FC9"/>
    <w:rsid w:val="008B44ED"/>
    <w:rsid w:val="008C0281"/>
    <w:rsid w:val="008C429D"/>
    <w:rsid w:val="008C768B"/>
    <w:rsid w:val="008D2F1E"/>
    <w:rsid w:val="008F087C"/>
    <w:rsid w:val="008F2A74"/>
    <w:rsid w:val="008F3FCC"/>
    <w:rsid w:val="009016A7"/>
    <w:rsid w:val="009321AF"/>
    <w:rsid w:val="00950CEF"/>
    <w:rsid w:val="00951DB1"/>
    <w:rsid w:val="00963E9F"/>
    <w:rsid w:val="0097510D"/>
    <w:rsid w:val="00982249"/>
    <w:rsid w:val="00984954"/>
    <w:rsid w:val="009855CE"/>
    <w:rsid w:val="009868FF"/>
    <w:rsid w:val="00995000"/>
    <w:rsid w:val="00997103"/>
    <w:rsid w:val="009A5FA0"/>
    <w:rsid w:val="009B133C"/>
    <w:rsid w:val="009B7A74"/>
    <w:rsid w:val="009C011B"/>
    <w:rsid w:val="009D4308"/>
    <w:rsid w:val="009D477D"/>
    <w:rsid w:val="00A133BD"/>
    <w:rsid w:val="00A13B09"/>
    <w:rsid w:val="00A162FC"/>
    <w:rsid w:val="00A279A7"/>
    <w:rsid w:val="00A40E75"/>
    <w:rsid w:val="00A71DE1"/>
    <w:rsid w:val="00A901CD"/>
    <w:rsid w:val="00AA7EEA"/>
    <w:rsid w:val="00AD0884"/>
    <w:rsid w:val="00AD578B"/>
    <w:rsid w:val="00AD64C5"/>
    <w:rsid w:val="00AE3222"/>
    <w:rsid w:val="00AF21A8"/>
    <w:rsid w:val="00AF6033"/>
    <w:rsid w:val="00AF6F24"/>
    <w:rsid w:val="00B039D1"/>
    <w:rsid w:val="00B0551B"/>
    <w:rsid w:val="00B07BA7"/>
    <w:rsid w:val="00B07E21"/>
    <w:rsid w:val="00B12741"/>
    <w:rsid w:val="00B13059"/>
    <w:rsid w:val="00B4528C"/>
    <w:rsid w:val="00B45FED"/>
    <w:rsid w:val="00B5725D"/>
    <w:rsid w:val="00B66F65"/>
    <w:rsid w:val="00BA7C85"/>
    <w:rsid w:val="00BB418B"/>
    <w:rsid w:val="00BC0614"/>
    <w:rsid w:val="00BD2F72"/>
    <w:rsid w:val="00BF255C"/>
    <w:rsid w:val="00C009A2"/>
    <w:rsid w:val="00C119D7"/>
    <w:rsid w:val="00C11EC6"/>
    <w:rsid w:val="00C12BAD"/>
    <w:rsid w:val="00C2206D"/>
    <w:rsid w:val="00C31A38"/>
    <w:rsid w:val="00C34AC0"/>
    <w:rsid w:val="00C40160"/>
    <w:rsid w:val="00C42202"/>
    <w:rsid w:val="00C56452"/>
    <w:rsid w:val="00C61CAD"/>
    <w:rsid w:val="00C8082B"/>
    <w:rsid w:val="00C841D7"/>
    <w:rsid w:val="00CA4BCC"/>
    <w:rsid w:val="00CB66DA"/>
    <w:rsid w:val="00CB7175"/>
    <w:rsid w:val="00CC6F86"/>
    <w:rsid w:val="00CD42B1"/>
    <w:rsid w:val="00CD4565"/>
    <w:rsid w:val="00CD6D11"/>
    <w:rsid w:val="00CE64ED"/>
    <w:rsid w:val="00CF35C9"/>
    <w:rsid w:val="00D278E8"/>
    <w:rsid w:val="00D47418"/>
    <w:rsid w:val="00D518A0"/>
    <w:rsid w:val="00D54CF2"/>
    <w:rsid w:val="00D62704"/>
    <w:rsid w:val="00D73803"/>
    <w:rsid w:val="00D73A5E"/>
    <w:rsid w:val="00D800A3"/>
    <w:rsid w:val="00D922C4"/>
    <w:rsid w:val="00D94A3B"/>
    <w:rsid w:val="00D96D65"/>
    <w:rsid w:val="00DA0FA4"/>
    <w:rsid w:val="00DA4E25"/>
    <w:rsid w:val="00DB5B73"/>
    <w:rsid w:val="00DE50D0"/>
    <w:rsid w:val="00DE67C7"/>
    <w:rsid w:val="00E02329"/>
    <w:rsid w:val="00E12ED1"/>
    <w:rsid w:val="00E13AD6"/>
    <w:rsid w:val="00E24A7A"/>
    <w:rsid w:val="00E25E23"/>
    <w:rsid w:val="00E27DCB"/>
    <w:rsid w:val="00E452B7"/>
    <w:rsid w:val="00E5406E"/>
    <w:rsid w:val="00E54AD0"/>
    <w:rsid w:val="00E832A1"/>
    <w:rsid w:val="00E935E2"/>
    <w:rsid w:val="00EA5AD7"/>
    <w:rsid w:val="00EE5D55"/>
    <w:rsid w:val="00F05739"/>
    <w:rsid w:val="00F11A60"/>
    <w:rsid w:val="00F20D47"/>
    <w:rsid w:val="00F216E3"/>
    <w:rsid w:val="00F27ED8"/>
    <w:rsid w:val="00F327D4"/>
    <w:rsid w:val="00F32E82"/>
    <w:rsid w:val="00F511CB"/>
    <w:rsid w:val="00F53C91"/>
    <w:rsid w:val="00F544A8"/>
    <w:rsid w:val="00F57E93"/>
    <w:rsid w:val="00F62C69"/>
    <w:rsid w:val="00F711FD"/>
    <w:rsid w:val="00F8281D"/>
    <w:rsid w:val="00F86A2B"/>
    <w:rsid w:val="00F97DDF"/>
    <w:rsid w:val="00FA334D"/>
    <w:rsid w:val="00FC23F9"/>
    <w:rsid w:val="00FC7D5C"/>
    <w:rsid w:val="00FE7C0D"/>
    <w:rsid w:val="01CC148D"/>
    <w:rsid w:val="032A8909"/>
    <w:rsid w:val="10098F79"/>
    <w:rsid w:val="11C67986"/>
    <w:rsid w:val="13A5EB0E"/>
    <w:rsid w:val="167467D4"/>
    <w:rsid w:val="171AD745"/>
    <w:rsid w:val="195922F5"/>
    <w:rsid w:val="1A1A13A5"/>
    <w:rsid w:val="1A4CF6FF"/>
    <w:rsid w:val="1B137385"/>
    <w:rsid w:val="1F55630C"/>
    <w:rsid w:val="21F3E9DA"/>
    <w:rsid w:val="23E9C85F"/>
    <w:rsid w:val="253DC831"/>
    <w:rsid w:val="260F4712"/>
    <w:rsid w:val="26FE704D"/>
    <w:rsid w:val="288A7CD5"/>
    <w:rsid w:val="288C2F6A"/>
    <w:rsid w:val="2A29F04C"/>
    <w:rsid w:val="2A892324"/>
    <w:rsid w:val="2BF99947"/>
    <w:rsid w:val="2DBEAD34"/>
    <w:rsid w:val="2E4F9BD7"/>
    <w:rsid w:val="306BE092"/>
    <w:rsid w:val="31193A53"/>
    <w:rsid w:val="32C1DF5B"/>
    <w:rsid w:val="3580ECFE"/>
    <w:rsid w:val="37780DA6"/>
    <w:rsid w:val="3AF602D9"/>
    <w:rsid w:val="3B402D7B"/>
    <w:rsid w:val="3FCE852E"/>
    <w:rsid w:val="42A839A2"/>
    <w:rsid w:val="46350BA9"/>
    <w:rsid w:val="48953A9B"/>
    <w:rsid w:val="4CFDF270"/>
    <w:rsid w:val="4D64BEB5"/>
    <w:rsid w:val="4E861919"/>
    <w:rsid w:val="55C74C60"/>
    <w:rsid w:val="56907C35"/>
    <w:rsid w:val="580EE420"/>
    <w:rsid w:val="5AD582AD"/>
    <w:rsid w:val="5B2703AE"/>
    <w:rsid w:val="5E53D74F"/>
    <w:rsid w:val="602EFB9C"/>
    <w:rsid w:val="62AA212F"/>
    <w:rsid w:val="691210AF"/>
    <w:rsid w:val="6A2D3921"/>
    <w:rsid w:val="6A38C039"/>
    <w:rsid w:val="6B6A51E9"/>
    <w:rsid w:val="6C8FD84C"/>
    <w:rsid w:val="6CCC1791"/>
    <w:rsid w:val="6D5BAA1A"/>
    <w:rsid w:val="7677F9C2"/>
    <w:rsid w:val="7AB0C756"/>
    <w:rsid w:val="7BD39A82"/>
    <w:rsid w:val="7E93C7A9"/>
    <w:rsid w:val="7F90EC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9CE2"/>
  <w15:docId w15:val="{B31AF891-754A-41EA-BC87-AC115EB4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1506" w:right="117" w:hanging="70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B418B"/>
    <w:rPr>
      <w:color w:val="0000FF" w:themeColor="hyperlink"/>
      <w:u w:val="single"/>
    </w:rPr>
  </w:style>
  <w:style w:type="character" w:styleId="UnresolvedMention">
    <w:name w:val="Unresolved Mention"/>
    <w:basedOn w:val="DefaultParagraphFont"/>
    <w:uiPriority w:val="99"/>
    <w:semiHidden/>
    <w:unhideWhenUsed/>
    <w:rsid w:val="00BB418B"/>
    <w:rPr>
      <w:color w:val="605E5C"/>
      <w:shd w:val="clear" w:color="auto" w:fill="E1DFDD"/>
    </w:rPr>
  </w:style>
  <w:style w:type="character" w:styleId="FollowedHyperlink">
    <w:name w:val="FollowedHyperlink"/>
    <w:basedOn w:val="DefaultParagraphFont"/>
    <w:uiPriority w:val="99"/>
    <w:semiHidden/>
    <w:unhideWhenUsed/>
    <w:rsid w:val="000A2172"/>
    <w:rPr>
      <w:color w:val="800080" w:themeColor="followedHyperlink"/>
      <w:u w:val="single"/>
    </w:rPr>
  </w:style>
  <w:style w:type="paragraph" w:styleId="Header">
    <w:name w:val="header"/>
    <w:basedOn w:val="Normal"/>
    <w:link w:val="HeaderChar"/>
    <w:uiPriority w:val="99"/>
    <w:unhideWhenUsed/>
    <w:rsid w:val="007344E9"/>
    <w:pPr>
      <w:tabs>
        <w:tab w:val="center" w:pos="4680"/>
        <w:tab w:val="right" w:pos="9360"/>
      </w:tabs>
    </w:pPr>
  </w:style>
  <w:style w:type="character" w:customStyle="1" w:styleId="HeaderChar">
    <w:name w:val="Header Char"/>
    <w:basedOn w:val="DefaultParagraphFont"/>
    <w:link w:val="Header"/>
    <w:uiPriority w:val="99"/>
    <w:rsid w:val="007344E9"/>
    <w:rPr>
      <w:rFonts w:ascii="Calibri" w:eastAsia="Calibri" w:hAnsi="Calibri" w:cs="Calibri"/>
      <w:lang w:val="en-CA"/>
    </w:rPr>
  </w:style>
  <w:style w:type="paragraph" w:styleId="Footer">
    <w:name w:val="footer"/>
    <w:basedOn w:val="Normal"/>
    <w:link w:val="FooterChar"/>
    <w:uiPriority w:val="99"/>
    <w:unhideWhenUsed/>
    <w:rsid w:val="007344E9"/>
    <w:pPr>
      <w:tabs>
        <w:tab w:val="center" w:pos="4680"/>
        <w:tab w:val="right" w:pos="9360"/>
      </w:tabs>
    </w:pPr>
  </w:style>
  <w:style w:type="character" w:customStyle="1" w:styleId="FooterChar">
    <w:name w:val="Footer Char"/>
    <w:basedOn w:val="DefaultParagraphFont"/>
    <w:link w:val="Footer"/>
    <w:uiPriority w:val="99"/>
    <w:rsid w:val="007344E9"/>
    <w:rPr>
      <w:rFonts w:ascii="Calibri" w:eastAsia="Calibri" w:hAnsi="Calibri" w:cs="Calibri"/>
      <w:lang w:val="en-CA"/>
    </w:rPr>
  </w:style>
  <w:style w:type="paragraph" w:styleId="Revision">
    <w:name w:val="Revision"/>
    <w:hidden/>
    <w:uiPriority w:val="99"/>
    <w:semiHidden/>
    <w:rsid w:val="005C11FD"/>
    <w:pPr>
      <w:widowControl/>
      <w:autoSpaceDE/>
      <w:autoSpaceDN/>
    </w:pPr>
    <w:rPr>
      <w:rFonts w:ascii="Calibri" w:eastAsia="Calibri" w:hAnsi="Calibri" w:cs="Calibri"/>
      <w:lang w:val="en-CA"/>
    </w:rPr>
  </w:style>
  <w:style w:type="character" w:styleId="CommentReference">
    <w:name w:val="annotation reference"/>
    <w:basedOn w:val="DefaultParagraphFont"/>
    <w:uiPriority w:val="99"/>
    <w:semiHidden/>
    <w:unhideWhenUsed/>
    <w:rsid w:val="00870735"/>
    <w:rPr>
      <w:sz w:val="16"/>
      <w:szCs w:val="16"/>
    </w:rPr>
  </w:style>
  <w:style w:type="paragraph" w:styleId="CommentText">
    <w:name w:val="annotation text"/>
    <w:basedOn w:val="Normal"/>
    <w:link w:val="CommentTextChar"/>
    <w:uiPriority w:val="99"/>
    <w:unhideWhenUsed/>
    <w:rsid w:val="00870735"/>
    <w:rPr>
      <w:sz w:val="20"/>
      <w:szCs w:val="20"/>
    </w:rPr>
  </w:style>
  <w:style w:type="character" w:customStyle="1" w:styleId="CommentTextChar">
    <w:name w:val="Comment Text Char"/>
    <w:basedOn w:val="DefaultParagraphFont"/>
    <w:link w:val="CommentText"/>
    <w:uiPriority w:val="99"/>
    <w:rsid w:val="00870735"/>
    <w:rPr>
      <w:rFonts w:ascii="Calibri" w:eastAsia="Calibri" w:hAnsi="Calibri" w:cs="Calibri"/>
      <w:sz w:val="20"/>
      <w:szCs w:val="20"/>
      <w:lang w:val="en-CA"/>
    </w:rPr>
  </w:style>
  <w:style w:type="paragraph" w:styleId="CommentSubject">
    <w:name w:val="annotation subject"/>
    <w:basedOn w:val="CommentText"/>
    <w:next w:val="CommentText"/>
    <w:link w:val="CommentSubjectChar"/>
    <w:uiPriority w:val="99"/>
    <w:semiHidden/>
    <w:unhideWhenUsed/>
    <w:rsid w:val="00870735"/>
    <w:rPr>
      <w:b/>
      <w:bCs/>
    </w:rPr>
  </w:style>
  <w:style w:type="character" w:customStyle="1" w:styleId="CommentSubjectChar">
    <w:name w:val="Comment Subject Char"/>
    <w:basedOn w:val="CommentTextChar"/>
    <w:link w:val="CommentSubject"/>
    <w:uiPriority w:val="99"/>
    <w:semiHidden/>
    <w:rsid w:val="00870735"/>
    <w:rPr>
      <w:rFonts w:ascii="Calibri" w:eastAsia="Calibri" w:hAnsi="Calibri" w:cs="Calibri"/>
      <w:b/>
      <w:bCs/>
      <w:sz w:val="20"/>
      <w:szCs w:val="20"/>
      <w:lang w:val="en-CA"/>
    </w:rPr>
  </w:style>
  <w:style w:type="paragraph" w:styleId="FootnoteText">
    <w:name w:val="footnote text"/>
    <w:basedOn w:val="Normal"/>
    <w:uiPriority w:val="99"/>
    <w:semiHidden/>
    <w:unhideWhenUsed/>
    <w:rsid w:val="26FE704D"/>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Default">
    <w:name w:val="Default"/>
    <w:rsid w:val="006C4301"/>
    <w:pPr>
      <w:widowControl/>
      <w:adjustRightInd w:val="0"/>
    </w:pPr>
    <w:rPr>
      <w:rFonts w:ascii="Calibri" w:hAnsi="Calibri" w:cs="Calibri"/>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rvcanadavrs.ca/en/publications/annual-reports/" TargetMode="External"/><Relationship Id="rId18" Type="http://schemas.openxmlformats.org/officeDocument/2006/relationships/hyperlink" Target="mailto:Bradley.Gaudet@crtc.gc.ca"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youtube.com/playlist?list=PL9qzWeMk4W8B2phCv1qTQFDg158-kDlUL" TargetMode="External"/><Relationship Id="rId17" Type="http://schemas.openxmlformats.org/officeDocument/2006/relationships/hyperlink" Target="mailto:Jennifer.Porteous@crtc.gc.c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a.Corner@crtc.gc.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playlist?list=PL9qzWeMk4W8B2phCv1qTQFDg158-kDlU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Nanao.Kachi@crtc.gc.ca" TargetMode="External"/><Relationship Id="rId23" Type="http://schemas.openxmlformats.org/officeDocument/2006/relationships/footer" Target="footer2.xml"/><Relationship Id="rId10" Type="http://schemas.openxmlformats.org/officeDocument/2006/relationships/hyperlink" Target="https://www.youtube.com/playlist?list=PLJsMpjAqx1Z1WjcPBafdIDNaIwYE1xnv_" TargetMode="External"/><Relationship Id="rId19" Type="http://schemas.openxmlformats.org/officeDocument/2006/relationships/hyperlink" Target="mailto:Antoine.Dumas@crtc.gc.ca" TargetMode="External"/><Relationship Id="rId4" Type="http://schemas.openxmlformats.org/officeDocument/2006/relationships/styles" Target="styles.xml"/><Relationship Id="rId9" Type="http://schemas.openxmlformats.org/officeDocument/2006/relationships/hyperlink" Target="https://www.youtube.com/playlist?list=PL9qzWeMk4W8B2phCv1qTQFDg158-kDlUL" TargetMode="External"/><Relationship Id="rId14" Type="http://schemas.openxmlformats.org/officeDocument/2006/relationships/hyperlink" Target="mailto:ExecDirector@cav-acs.ca"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crtc.gc.ca/eng/archive/2025/2025-54.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Active_ca!69092655.4</documentid>
  <senderid>NARODJ</senderid>
  <senderemail>JORDAN.NAROD@CA.GOWLINGWLG.COM</senderemail>
  <lastmodified>2025-06-30T10:40:00.0000000-04:00</lastmodified>
  <database>Active_ca</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328AE-A6FB-4C97-8858-287CC3FCE802}">
  <ds:schemaRefs>
    <ds:schemaRef ds:uri="http://www.imanage.com/work/xmlschema"/>
  </ds:schemaRefs>
</ds:datastoreItem>
</file>

<file path=customXml/itemProps2.xml><?xml version="1.0" encoding="utf-8"?>
<ds:datastoreItem xmlns:ds="http://schemas.openxmlformats.org/officeDocument/2006/customXml" ds:itemID="{F237579F-63A1-493E-A01B-BAF4F7079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TELUS</dc:creator>
  <cp:keywords/>
  <cp:lastModifiedBy>Jodi Birley</cp:lastModifiedBy>
  <cp:revision>163</cp:revision>
  <dcterms:created xsi:type="dcterms:W3CDTF">2025-06-30T22:37:00Z</dcterms:created>
  <dcterms:modified xsi:type="dcterms:W3CDTF">2025-10-02T21:59:00Z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2021-08-02T00:00:00Z</vt:filetime>
  </property>
  <property fmtid="{D5CDD505-2E9C-101B-9397-08002B2CF9AE}" pid="3" name="Creator">
    <vt:lpwstr>Microsoft® Word for Microsoft 365</vt:lpwstr>
  </property>
  <property fmtid="{D5CDD505-2E9C-101B-9397-08002B2CF9AE}" pid="4" name="LastSaved">
    <vt:filetime>2021-09-16T00:00:00Z</vt:filetime>
  </property>
</Properties>
</file>